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0A4F" w:rsidRDefault="00276D81">
      <w:pPr>
        <w:spacing w:line="640" w:lineRule="exact"/>
        <w:ind w:firstLineChars="0" w:firstLine="0"/>
        <w:jc w:val="center"/>
        <w:rPr>
          <w:rFonts w:ascii="宋体" w:eastAsia="宋体" w:hAnsi="宋体"/>
          <w:b/>
          <w:bCs/>
          <w:sz w:val="36"/>
          <w:szCs w:val="36"/>
        </w:rPr>
      </w:pPr>
      <w:bookmarkStart w:id="0" w:name="_Toc203641458"/>
      <w:r>
        <w:rPr>
          <w:rFonts w:ascii="宋体" w:eastAsia="宋体" w:hAnsi="宋体" w:cs="宋体" w:hint="eastAsia"/>
          <w:b/>
          <w:bCs/>
          <w:sz w:val="36"/>
          <w:szCs w:val="36"/>
        </w:rPr>
        <w:t>潍坊学院学术委员会章程</w:t>
      </w:r>
      <w:bookmarkEnd w:id="0"/>
    </w:p>
    <w:p w:rsidR="00520A4F" w:rsidRDefault="00276D81">
      <w:pPr>
        <w:spacing w:line="640" w:lineRule="exact"/>
        <w:ind w:firstLineChars="0" w:firstLine="0"/>
        <w:jc w:val="center"/>
        <w:rPr>
          <w:rFonts w:ascii="仿宋" w:eastAsia="仿宋" w:hAnsi="仿宋"/>
          <w:b/>
          <w:bCs/>
        </w:rPr>
      </w:pPr>
      <w:r>
        <w:rPr>
          <w:rFonts w:ascii="仿宋" w:eastAsia="仿宋" w:hAnsi="仿宋" w:cs="仿宋" w:hint="eastAsia"/>
          <w:b/>
          <w:bCs/>
        </w:rPr>
        <w:t>（征求意见稿）</w:t>
      </w:r>
    </w:p>
    <w:p w:rsidR="00520A4F" w:rsidRDefault="00520A4F">
      <w:pPr>
        <w:spacing w:line="640" w:lineRule="exact"/>
        <w:ind w:firstLineChars="0" w:firstLine="0"/>
        <w:jc w:val="center"/>
        <w:rPr>
          <w:rFonts w:ascii="仿宋" w:eastAsia="仿宋" w:hAnsi="仿宋"/>
          <w:b/>
          <w:bCs/>
        </w:rPr>
      </w:pPr>
    </w:p>
    <w:p w:rsidR="00520A4F" w:rsidRDefault="00276D81">
      <w:pPr>
        <w:spacing w:line="640" w:lineRule="exact"/>
        <w:ind w:firstLineChars="0" w:firstLine="0"/>
        <w:jc w:val="center"/>
        <w:rPr>
          <w:rFonts w:ascii="黑体" w:eastAsia="黑体" w:hAnsi="黑体"/>
        </w:rPr>
      </w:pPr>
      <w:r>
        <w:rPr>
          <w:rFonts w:ascii="黑体" w:eastAsia="黑体" w:hAnsi="黑体" w:cs="黑体" w:hint="eastAsia"/>
        </w:rPr>
        <w:t>第一章</w:t>
      </w:r>
      <w:r>
        <w:rPr>
          <w:rFonts w:ascii="黑体" w:eastAsia="黑体" w:hAnsi="黑体" w:cs="黑体"/>
        </w:rPr>
        <w:t xml:space="preserve"> </w:t>
      </w:r>
      <w:r>
        <w:rPr>
          <w:rFonts w:ascii="黑体" w:eastAsia="黑体" w:hAnsi="黑体" w:cs="黑体" w:hint="eastAsia"/>
        </w:rPr>
        <w:t>总</w:t>
      </w:r>
      <w:r>
        <w:rPr>
          <w:rFonts w:ascii="黑体" w:eastAsia="黑体" w:hAnsi="黑体" w:cs="黑体"/>
        </w:rPr>
        <w:t xml:space="preserve">  </w:t>
      </w:r>
      <w:r>
        <w:rPr>
          <w:rFonts w:ascii="黑体" w:eastAsia="黑体" w:hAnsi="黑体" w:cs="黑体" w:hint="eastAsia"/>
        </w:rPr>
        <w:t>则</w:t>
      </w:r>
    </w:p>
    <w:p w:rsidR="00520A4F" w:rsidRDefault="00276D81">
      <w:pPr>
        <w:spacing w:line="640" w:lineRule="exact"/>
        <w:ind w:rightChars="-10" w:right="-32" w:firstLineChars="196" w:firstLine="630"/>
        <w:rPr>
          <w:rFonts w:ascii="仿宋" w:eastAsia="仿宋" w:hAnsi="仿宋"/>
        </w:rPr>
      </w:pPr>
      <w:r>
        <w:rPr>
          <w:rFonts w:ascii="仿宋" w:eastAsia="仿宋" w:hAnsi="仿宋" w:cs="仿宋" w:hint="eastAsia"/>
          <w:b/>
          <w:bCs/>
        </w:rPr>
        <w:t>第一条</w:t>
      </w:r>
      <w:r>
        <w:rPr>
          <w:rFonts w:ascii="仿宋" w:eastAsia="仿宋" w:hAnsi="仿宋" w:cs="仿宋"/>
        </w:rPr>
        <w:t xml:space="preserve"> </w:t>
      </w:r>
      <w:r>
        <w:rPr>
          <w:rFonts w:ascii="仿宋" w:eastAsia="仿宋" w:hAnsi="仿宋" w:cs="仿宋" w:hint="eastAsia"/>
        </w:rPr>
        <w:t>为完善学校内部治理结构，健全学术管理体系，探索教授治学的有效途径，根据《中华人民共和国高等教育法》、《高等学校学术委员会规程》和《潍坊学院章程》等有关规定，结合学校实际，制定本章程。</w:t>
      </w:r>
    </w:p>
    <w:p w:rsidR="00520A4F" w:rsidRDefault="00276D81">
      <w:pPr>
        <w:spacing w:line="640" w:lineRule="exact"/>
        <w:ind w:rightChars="-10" w:right="-32" w:firstLineChars="196" w:firstLine="630"/>
        <w:rPr>
          <w:rFonts w:ascii="仿宋" w:eastAsia="仿宋" w:hAnsi="仿宋"/>
        </w:rPr>
      </w:pPr>
      <w:r>
        <w:rPr>
          <w:rFonts w:ascii="仿宋" w:eastAsia="仿宋" w:hAnsi="仿宋" w:cs="仿宋" w:hint="eastAsia"/>
          <w:b/>
          <w:bCs/>
        </w:rPr>
        <w:t>第二条</w:t>
      </w:r>
      <w:r>
        <w:rPr>
          <w:rFonts w:ascii="仿宋" w:eastAsia="仿宋" w:hAnsi="仿宋" w:cs="仿宋"/>
          <w:b/>
          <w:bCs/>
        </w:rPr>
        <w:t xml:space="preserve"> </w:t>
      </w:r>
      <w:r>
        <w:rPr>
          <w:rFonts w:ascii="仿宋" w:eastAsia="仿宋" w:hAnsi="仿宋" w:cs="仿宋" w:hint="eastAsia"/>
        </w:rPr>
        <w:t>潍坊学院学术委员会（以下简称校学术委员会）是学校最高学术机构，统筹行使学术事务的决策、审议、评定和咨询等职权。</w:t>
      </w:r>
    </w:p>
    <w:p w:rsidR="00520A4F" w:rsidRDefault="00276D81">
      <w:pPr>
        <w:spacing w:line="640" w:lineRule="exact"/>
        <w:ind w:rightChars="-10" w:right="-32" w:firstLineChars="196" w:firstLine="630"/>
        <w:rPr>
          <w:rFonts w:ascii="仿宋" w:eastAsia="仿宋" w:hAnsi="仿宋"/>
        </w:rPr>
      </w:pPr>
      <w:r>
        <w:rPr>
          <w:rFonts w:ascii="仿宋" w:eastAsia="仿宋" w:hAnsi="仿宋" w:cs="仿宋" w:hint="eastAsia"/>
          <w:b/>
          <w:bCs/>
        </w:rPr>
        <w:t>第三条</w:t>
      </w:r>
      <w:r>
        <w:rPr>
          <w:rFonts w:ascii="仿宋" w:eastAsia="仿宋" w:hAnsi="仿宋" w:cs="仿宋"/>
          <w:b/>
          <w:bCs/>
        </w:rPr>
        <w:t xml:space="preserve"> </w:t>
      </w:r>
      <w:r>
        <w:rPr>
          <w:rFonts w:ascii="仿宋" w:eastAsia="仿宋" w:hAnsi="仿宋" w:cs="仿宋" w:hint="eastAsia"/>
        </w:rPr>
        <w:t>校学术委员会必须坚持公开、公正、公平的原则，倡导学术自由，遵守学术规范，鼓励学术创新，维护学校的学术声誉和师生学术权益。</w:t>
      </w:r>
    </w:p>
    <w:p w:rsidR="00520A4F" w:rsidRDefault="00276D81">
      <w:pPr>
        <w:adjustRightInd w:val="0"/>
        <w:snapToGrid w:val="0"/>
        <w:spacing w:line="640" w:lineRule="exact"/>
        <w:ind w:firstLineChars="0" w:firstLine="0"/>
        <w:jc w:val="center"/>
        <w:rPr>
          <w:rFonts w:ascii="黑体" w:eastAsia="黑体" w:hAnsi="黑体"/>
        </w:rPr>
      </w:pPr>
      <w:r>
        <w:rPr>
          <w:rFonts w:ascii="黑体" w:eastAsia="黑体" w:hAnsi="黑体" w:cs="黑体" w:hint="eastAsia"/>
        </w:rPr>
        <w:t>第二章</w:t>
      </w:r>
      <w:r>
        <w:rPr>
          <w:rFonts w:ascii="黑体" w:eastAsia="黑体" w:hAnsi="黑体" w:cs="黑体"/>
        </w:rPr>
        <w:t xml:space="preserve">  </w:t>
      </w:r>
      <w:r>
        <w:rPr>
          <w:rFonts w:ascii="黑体" w:eastAsia="黑体" w:hAnsi="黑体" w:cs="黑体" w:hint="eastAsia"/>
        </w:rPr>
        <w:t>组</w:t>
      </w:r>
      <w:r>
        <w:rPr>
          <w:rFonts w:ascii="黑体" w:eastAsia="黑体" w:hAnsi="黑体" w:cs="黑体"/>
        </w:rPr>
        <w:t xml:space="preserve">  </w:t>
      </w:r>
      <w:r>
        <w:rPr>
          <w:rFonts w:ascii="黑体" w:eastAsia="黑体" w:hAnsi="黑体" w:cs="黑体" w:hint="eastAsia"/>
        </w:rPr>
        <w:t>成</w:t>
      </w:r>
    </w:p>
    <w:p w:rsidR="00520A4F" w:rsidRDefault="00276D81">
      <w:pPr>
        <w:tabs>
          <w:tab w:val="left" w:pos="1260"/>
        </w:tabs>
        <w:spacing w:line="640" w:lineRule="exact"/>
        <w:ind w:rightChars="-10" w:right="-32" w:firstLineChars="196" w:firstLine="630"/>
        <w:rPr>
          <w:rFonts w:ascii="仿宋" w:eastAsia="仿宋" w:hAnsi="仿宋"/>
        </w:rPr>
      </w:pPr>
      <w:r>
        <w:rPr>
          <w:rFonts w:ascii="仿宋" w:eastAsia="仿宋" w:hAnsi="仿宋" w:cs="仿宋" w:hint="eastAsia"/>
          <w:b/>
          <w:bCs/>
        </w:rPr>
        <w:t>第四条</w:t>
      </w:r>
      <w:r>
        <w:rPr>
          <w:rFonts w:ascii="仿宋" w:eastAsia="仿宋" w:hAnsi="仿宋" w:cs="仿宋"/>
          <w:b/>
          <w:bCs/>
          <w:i/>
          <w:iCs/>
        </w:rPr>
        <w:t xml:space="preserve"> </w:t>
      </w:r>
      <w:r>
        <w:rPr>
          <w:rFonts w:ascii="仿宋" w:eastAsia="仿宋" w:hAnsi="仿宋" w:cs="仿宋" w:hint="eastAsia"/>
        </w:rPr>
        <w:t>校学术委员会</w:t>
      </w:r>
      <w:r w:rsidRPr="00134798">
        <w:rPr>
          <w:rFonts w:ascii="仿宋" w:eastAsia="仿宋" w:hAnsi="仿宋" w:cs="仿宋" w:hint="eastAsia"/>
        </w:rPr>
        <w:t>原则上</w:t>
      </w:r>
      <w:r>
        <w:rPr>
          <w:rFonts w:ascii="仿宋" w:eastAsia="仿宋" w:hAnsi="仿宋" w:cs="仿宋" w:hint="eastAsia"/>
        </w:rPr>
        <w:t>由学校不同学科、专业的教授及其他具有正高级专业技术职务的人员组成。</w:t>
      </w:r>
    </w:p>
    <w:p w:rsidR="00520A4F" w:rsidRDefault="00276D81">
      <w:pPr>
        <w:tabs>
          <w:tab w:val="left" w:pos="1260"/>
        </w:tabs>
        <w:spacing w:line="640" w:lineRule="exact"/>
        <w:ind w:rightChars="-10" w:right="-32" w:firstLineChars="196" w:firstLine="627"/>
        <w:rPr>
          <w:rFonts w:ascii="仿宋" w:eastAsia="仿宋" w:hAnsi="仿宋"/>
        </w:rPr>
      </w:pPr>
      <w:r>
        <w:rPr>
          <w:rFonts w:ascii="仿宋" w:eastAsia="仿宋" w:hAnsi="仿宋" w:cs="仿宋" w:hint="eastAsia"/>
        </w:rPr>
        <w:t>校学术委员会人数与学校的学科、专业设置相匹配，为不低于</w:t>
      </w:r>
      <w:r>
        <w:rPr>
          <w:rFonts w:ascii="仿宋" w:eastAsia="仿宋" w:hAnsi="仿宋" w:cs="仿宋"/>
        </w:rPr>
        <w:t>15</w:t>
      </w:r>
      <w:r>
        <w:rPr>
          <w:rFonts w:ascii="仿宋" w:eastAsia="仿宋" w:hAnsi="仿宋" w:cs="仿宋" w:hint="eastAsia"/>
        </w:rPr>
        <w:t>人的单数。其中，担任学校及职能部门党政领导职务的委员，不超过委员总人数的</w:t>
      </w:r>
      <w:r>
        <w:rPr>
          <w:rFonts w:ascii="仿宋" w:eastAsia="仿宋" w:hAnsi="仿宋" w:cs="仿宋"/>
        </w:rPr>
        <w:t>1/4</w:t>
      </w:r>
      <w:r>
        <w:rPr>
          <w:rFonts w:ascii="仿宋" w:eastAsia="仿宋" w:hAnsi="仿宋" w:cs="仿宋" w:hint="eastAsia"/>
        </w:rPr>
        <w:t>；不担任党政领导职务及二级学院主要负责人的专任教授，不少于委员总人数的</w:t>
      </w:r>
      <w:r>
        <w:rPr>
          <w:rFonts w:ascii="仿宋" w:eastAsia="仿宋" w:hAnsi="仿宋" w:cs="仿宋"/>
        </w:rPr>
        <w:t>1/2</w:t>
      </w:r>
      <w:r>
        <w:rPr>
          <w:rFonts w:ascii="仿宋" w:eastAsia="仿宋" w:hAnsi="仿宋" w:cs="仿宋" w:hint="eastAsia"/>
        </w:rPr>
        <w:t>；</w:t>
      </w:r>
      <w:r w:rsidRPr="004D0511">
        <w:rPr>
          <w:rFonts w:ascii="仿宋" w:eastAsia="仿宋" w:hAnsi="仿宋" w:cs="仿宋" w:hint="eastAsia"/>
        </w:rPr>
        <w:t>并有一定比例的青年</w:t>
      </w:r>
      <w:r w:rsidRPr="004D0511">
        <w:rPr>
          <w:rFonts w:ascii="仿宋" w:eastAsia="仿宋" w:hAnsi="仿宋" w:cs="仿宋" w:hint="eastAsia"/>
        </w:rPr>
        <w:lastRenderedPageBreak/>
        <w:t>教师。</w:t>
      </w:r>
    </w:p>
    <w:p w:rsidR="00520A4F" w:rsidRDefault="00276D81">
      <w:pPr>
        <w:tabs>
          <w:tab w:val="left" w:pos="1260"/>
        </w:tabs>
        <w:spacing w:line="640" w:lineRule="exact"/>
        <w:ind w:rightChars="-10" w:right="-32" w:firstLineChars="196" w:firstLine="627"/>
        <w:rPr>
          <w:rFonts w:ascii="仿宋" w:eastAsia="仿宋" w:hAnsi="仿宋"/>
        </w:rPr>
      </w:pPr>
      <w:r>
        <w:rPr>
          <w:rFonts w:ascii="仿宋" w:eastAsia="仿宋" w:hAnsi="仿宋" w:cs="仿宋" w:hint="eastAsia"/>
        </w:rPr>
        <w:t>根据需要可聘请校外专家及有关方面代表，担任专门学术事项的特邀委员。</w:t>
      </w:r>
    </w:p>
    <w:p w:rsidR="00520A4F" w:rsidRDefault="00276D81">
      <w:pPr>
        <w:tabs>
          <w:tab w:val="left" w:pos="1260"/>
        </w:tabs>
        <w:spacing w:line="640" w:lineRule="exact"/>
        <w:ind w:rightChars="-10" w:right="-32" w:firstLineChars="196" w:firstLine="630"/>
        <w:rPr>
          <w:rFonts w:ascii="仿宋" w:eastAsia="仿宋" w:hAnsi="仿宋"/>
        </w:rPr>
      </w:pPr>
      <w:r>
        <w:rPr>
          <w:rFonts w:ascii="仿宋" w:eastAsia="仿宋" w:hAnsi="仿宋" w:cs="仿宋" w:hint="eastAsia"/>
          <w:b/>
          <w:bCs/>
        </w:rPr>
        <w:t>第五条</w:t>
      </w:r>
      <w:r>
        <w:rPr>
          <w:rFonts w:ascii="仿宋" w:eastAsia="仿宋" w:hAnsi="仿宋" w:cs="仿宋"/>
        </w:rPr>
        <w:t xml:space="preserve"> </w:t>
      </w:r>
      <w:r>
        <w:rPr>
          <w:rFonts w:ascii="仿宋" w:eastAsia="仿宋" w:hAnsi="仿宋" w:cs="仿宋" w:hint="eastAsia"/>
        </w:rPr>
        <w:t>学校根据学科、专业构成情况，合理确定各二级学院的委员名额，保证校学术委员会的组成具有广泛的学科代表性和公平性。校学术委员会委员人选，包括</w:t>
      </w:r>
      <w:r w:rsidRPr="00952E11">
        <w:rPr>
          <w:rFonts w:ascii="仿宋" w:eastAsia="仿宋" w:hAnsi="仿宋" w:cs="仿宋" w:hint="eastAsia"/>
        </w:rPr>
        <w:t>职务委员人选、二级学院推荐人选、校长提名人选</w:t>
      </w:r>
      <w:r>
        <w:rPr>
          <w:rFonts w:ascii="仿宋" w:eastAsia="仿宋" w:hAnsi="仿宋" w:cs="仿宋" w:hint="eastAsia"/>
        </w:rPr>
        <w:t>，经</w:t>
      </w:r>
      <w:r w:rsidRPr="00952E11">
        <w:rPr>
          <w:rFonts w:ascii="仿宋" w:eastAsia="仿宋" w:hAnsi="仿宋" w:cs="仿宋" w:hint="eastAsia"/>
        </w:rPr>
        <w:t>学校党委会研究确定。</w:t>
      </w:r>
      <w:r>
        <w:rPr>
          <w:rFonts w:ascii="仿宋" w:eastAsia="仿宋" w:hAnsi="仿宋" w:cs="仿宋" w:hint="eastAsia"/>
        </w:rPr>
        <w:t>校学术委员会委员由民主选举程序差额选举产生。特邀委员由校长、学术委员会主任委员或者</w:t>
      </w:r>
      <w:r>
        <w:rPr>
          <w:rFonts w:ascii="仿宋" w:eastAsia="仿宋" w:hAnsi="仿宋" w:cs="仿宋"/>
        </w:rPr>
        <w:t>1/3</w:t>
      </w:r>
      <w:r>
        <w:rPr>
          <w:rFonts w:ascii="仿宋" w:eastAsia="仿宋" w:hAnsi="仿宋" w:cs="仿宋" w:hint="eastAsia"/>
        </w:rPr>
        <w:t>以上校学术委员会委员提名，经校学术委员会同意后确定。</w:t>
      </w:r>
    </w:p>
    <w:p w:rsidR="00520A4F" w:rsidRDefault="00276D81">
      <w:pPr>
        <w:tabs>
          <w:tab w:val="left" w:pos="1260"/>
        </w:tabs>
        <w:spacing w:line="640" w:lineRule="exact"/>
        <w:ind w:rightChars="-10" w:right="-32" w:firstLineChars="196" w:firstLine="630"/>
        <w:rPr>
          <w:rFonts w:ascii="仿宋" w:eastAsia="仿宋" w:hAnsi="仿宋"/>
        </w:rPr>
      </w:pPr>
      <w:r>
        <w:rPr>
          <w:rFonts w:ascii="仿宋" w:eastAsia="仿宋" w:hAnsi="仿宋" w:cs="仿宋" w:hint="eastAsia"/>
          <w:b/>
          <w:bCs/>
        </w:rPr>
        <w:t>第六条</w:t>
      </w:r>
      <w:r>
        <w:rPr>
          <w:rFonts w:ascii="仿宋" w:eastAsia="仿宋" w:hAnsi="仿宋" w:cs="仿宋"/>
          <w:b/>
          <w:bCs/>
        </w:rPr>
        <w:t xml:space="preserve"> </w:t>
      </w:r>
      <w:r>
        <w:rPr>
          <w:rFonts w:ascii="仿宋" w:eastAsia="仿宋" w:hAnsi="仿宋" w:cs="仿宋" w:hint="eastAsia"/>
        </w:rPr>
        <w:t>校学术委员会设主任委员</w:t>
      </w:r>
      <w:r>
        <w:rPr>
          <w:rFonts w:ascii="仿宋" w:eastAsia="仿宋" w:hAnsi="仿宋" w:cs="仿宋"/>
        </w:rPr>
        <w:t>1</w:t>
      </w:r>
      <w:r>
        <w:rPr>
          <w:rFonts w:ascii="仿宋" w:eastAsia="仿宋" w:hAnsi="仿宋" w:cs="仿宋" w:hint="eastAsia"/>
        </w:rPr>
        <w:t>名，副主任委员若干名。主任委员由校长提名，校学术委员会全体会议选举产生；副主任委员由主任委员提名，校学术委员会全体会议选举产生。</w:t>
      </w:r>
    </w:p>
    <w:p w:rsidR="00520A4F" w:rsidRDefault="00276D81">
      <w:pPr>
        <w:tabs>
          <w:tab w:val="left" w:pos="1260"/>
        </w:tabs>
        <w:spacing w:line="640" w:lineRule="exact"/>
        <w:ind w:rightChars="-10" w:right="-32" w:firstLineChars="196" w:firstLine="630"/>
        <w:rPr>
          <w:rFonts w:ascii="仿宋" w:eastAsia="仿宋" w:hAnsi="仿宋"/>
        </w:rPr>
      </w:pPr>
      <w:r>
        <w:rPr>
          <w:rFonts w:ascii="仿宋" w:eastAsia="仿宋" w:hAnsi="仿宋" w:cs="仿宋" w:hint="eastAsia"/>
          <w:b/>
          <w:bCs/>
        </w:rPr>
        <w:t>第七条</w:t>
      </w:r>
      <w:r>
        <w:rPr>
          <w:rFonts w:ascii="仿宋" w:eastAsia="仿宋" w:hAnsi="仿宋" w:cs="仿宋"/>
        </w:rPr>
        <w:t xml:space="preserve"> </w:t>
      </w:r>
      <w:r>
        <w:rPr>
          <w:rFonts w:ascii="仿宋" w:eastAsia="仿宋" w:hAnsi="仿宋" w:cs="仿宋" w:hint="eastAsia"/>
        </w:rPr>
        <w:t>二级学院设立学术委员会，负责</w:t>
      </w:r>
      <w:bookmarkStart w:id="1" w:name="OLE_LINK1"/>
      <w:r>
        <w:rPr>
          <w:rFonts w:ascii="仿宋" w:eastAsia="仿宋" w:hAnsi="仿宋" w:cs="仿宋" w:hint="eastAsia"/>
        </w:rPr>
        <w:t>二级学院</w:t>
      </w:r>
      <w:bookmarkEnd w:id="1"/>
      <w:r>
        <w:rPr>
          <w:rFonts w:ascii="仿宋" w:eastAsia="仿宋" w:hAnsi="仿宋" w:cs="仿宋" w:hint="eastAsia"/>
        </w:rPr>
        <w:t>内重大学术事项的咨询、评定和审议，按照其章程开展工作，并定期向校学术委员会报告工作，接受校学术委员会的指导和监督。</w:t>
      </w:r>
    </w:p>
    <w:p w:rsidR="00520A4F" w:rsidRDefault="00276D81">
      <w:pPr>
        <w:tabs>
          <w:tab w:val="left" w:pos="1260"/>
        </w:tabs>
        <w:spacing w:line="640" w:lineRule="exact"/>
        <w:ind w:rightChars="-10" w:right="-32" w:firstLineChars="196" w:firstLine="627"/>
        <w:rPr>
          <w:rFonts w:ascii="仿宋" w:eastAsia="仿宋" w:hAnsi="仿宋"/>
        </w:rPr>
      </w:pPr>
      <w:r>
        <w:rPr>
          <w:rFonts w:ascii="仿宋" w:eastAsia="仿宋" w:hAnsi="仿宋" w:cs="仿宋" w:hint="eastAsia"/>
        </w:rPr>
        <w:t>二级学院学术委员会的委员人数由各二级学院根据实际情况决定，一般为不少于5人的单数人员组成。二级学院学术委员会应由副高级以上专业技术职务的人员组成，其中</w:t>
      </w:r>
      <w:r>
        <w:rPr>
          <w:rFonts w:ascii="仿宋" w:eastAsia="仿宋" w:hAnsi="仿宋" w:cs="仿宋"/>
        </w:rPr>
        <w:t>40</w:t>
      </w:r>
      <w:r>
        <w:rPr>
          <w:rFonts w:ascii="仿宋" w:eastAsia="仿宋" w:hAnsi="仿宋" w:cs="仿宋" w:hint="eastAsia"/>
        </w:rPr>
        <w:t>岁以下青年教师原则上不少于</w:t>
      </w:r>
      <w:r>
        <w:rPr>
          <w:rFonts w:ascii="仿宋" w:eastAsia="仿宋" w:hAnsi="仿宋" w:cs="仿宋"/>
        </w:rPr>
        <w:t>2</w:t>
      </w:r>
      <w:r>
        <w:rPr>
          <w:rFonts w:ascii="仿宋" w:eastAsia="仿宋" w:hAnsi="仿宋" w:cs="仿宋" w:hint="eastAsia"/>
        </w:rPr>
        <w:t>人。校学术委员会委员原则上应为</w:t>
      </w:r>
      <w:bookmarkStart w:id="2" w:name="OLE_LINK2"/>
      <w:r>
        <w:rPr>
          <w:rFonts w:ascii="仿宋" w:eastAsia="仿宋" w:hAnsi="仿宋" w:cs="仿宋" w:hint="eastAsia"/>
        </w:rPr>
        <w:t>二级学院学术委员会委员</w:t>
      </w:r>
      <w:bookmarkEnd w:id="2"/>
      <w:r>
        <w:rPr>
          <w:rFonts w:ascii="仿宋" w:eastAsia="仿宋" w:hAnsi="仿宋" w:cs="仿宋" w:hint="eastAsia"/>
        </w:rPr>
        <w:t>。</w:t>
      </w:r>
    </w:p>
    <w:p w:rsidR="00520A4F" w:rsidRDefault="00276D81">
      <w:pPr>
        <w:tabs>
          <w:tab w:val="left" w:pos="1260"/>
        </w:tabs>
        <w:spacing w:line="640" w:lineRule="exact"/>
        <w:ind w:rightChars="-10" w:right="-32" w:firstLineChars="196" w:firstLine="627"/>
        <w:rPr>
          <w:rFonts w:ascii="仿宋" w:eastAsia="仿宋" w:hAnsi="仿宋"/>
        </w:rPr>
      </w:pPr>
      <w:r>
        <w:rPr>
          <w:rFonts w:ascii="仿宋" w:eastAsia="仿宋" w:hAnsi="仿宋" w:cs="仿宋" w:hint="eastAsia"/>
        </w:rPr>
        <w:lastRenderedPageBreak/>
        <w:t>二级学院学术委员会章程、成员组成等</w:t>
      </w:r>
      <w:proofErr w:type="gramStart"/>
      <w:r>
        <w:rPr>
          <w:rFonts w:ascii="仿宋" w:eastAsia="仿宋" w:hAnsi="仿宋" w:cs="仿宋" w:hint="eastAsia"/>
        </w:rPr>
        <w:t>须报校学术</w:t>
      </w:r>
      <w:proofErr w:type="gramEnd"/>
      <w:r>
        <w:rPr>
          <w:rFonts w:ascii="仿宋" w:eastAsia="仿宋" w:hAnsi="仿宋" w:cs="仿宋" w:hint="eastAsia"/>
        </w:rPr>
        <w:t>委员会备案。</w:t>
      </w:r>
    </w:p>
    <w:p w:rsidR="00520A4F" w:rsidRDefault="00276D81">
      <w:pPr>
        <w:tabs>
          <w:tab w:val="left" w:pos="1260"/>
        </w:tabs>
        <w:spacing w:line="640" w:lineRule="exact"/>
        <w:ind w:rightChars="-10" w:right="-32" w:firstLineChars="196" w:firstLine="630"/>
        <w:rPr>
          <w:rFonts w:ascii="仿宋" w:eastAsia="仿宋" w:hAnsi="仿宋"/>
        </w:rPr>
      </w:pPr>
      <w:r>
        <w:rPr>
          <w:rFonts w:ascii="仿宋" w:eastAsia="仿宋" w:hAnsi="仿宋" w:cs="仿宋" w:hint="eastAsia"/>
          <w:b/>
          <w:bCs/>
        </w:rPr>
        <w:t>第八条</w:t>
      </w:r>
      <w:r>
        <w:rPr>
          <w:rFonts w:ascii="仿宋" w:eastAsia="仿宋" w:hAnsi="仿宋" w:cs="仿宋"/>
        </w:rPr>
        <w:t xml:space="preserve"> </w:t>
      </w:r>
      <w:r>
        <w:rPr>
          <w:rFonts w:ascii="仿宋" w:eastAsia="仿宋" w:hAnsi="仿宋" w:cs="仿宋" w:hint="eastAsia"/>
        </w:rPr>
        <w:t>校学术委员会委员由校长聘任，二级学院学术委员会委员由二级学院院长（主任）聘任。</w:t>
      </w:r>
    </w:p>
    <w:p w:rsidR="00520A4F" w:rsidRDefault="00276D81">
      <w:pPr>
        <w:tabs>
          <w:tab w:val="left" w:pos="1260"/>
        </w:tabs>
        <w:spacing w:line="640" w:lineRule="exact"/>
        <w:ind w:rightChars="-10" w:right="-32" w:firstLineChars="196" w:firstLine="627"/>
        <w:rPr>
          <w:rFonts w:ascii="仿宋" w:eastAsia="仿宋" w:hAnsi="仿宋"/>
        </w:rPr>
      </w:pPr>
      <w:r>
        <w:rPr>
          <w:rFonts w:ascii="仿宋" w:eastAsia="仿宋" w:hAnsi="仿宋" w:cs="仿宋" w:hint="eastAsia"/>
        </w:rPr>
        <w:t>校学术委员会委员实行任期制，每届任期一般为</w:t>
      </w:r>
      <w:r>
        <w:rPr>
          <w:rFonts w:ascii="仿宋" w:eastAsia="仿宋" w:hAnsi="仿宋" w:cs="仿宋"/>
        </w:rPr>
        <w:t>4</w:t>
      </w:r>
      <w:r>
        <w:rPr>
          <w:rFonts w:ascii="仿宋" w:eastAsia="仿宋" w:hAnsi="仿宋" w:cs="仿宋" w:hint="eastAsia"/>
        </w:rPr>
        <w:t>年，可连选连任，但连任最长不超过</w:t>
      </w:r>
      <w:r>
        <w:rPr>
          <w:rFonts w:ascii="仿宋" w:eastAsia="仿宋" w:hAnsi="仿宋" w:cs="仿宋"/>
        </w:rPr>
        <w:t>2</w:t>
      </w:r>
      <w:r>
        <w:rPr>
          <w:rFonts w:ascii="仿宋" w:eastAsia="仿宋" w:hAnsi="仿宋" w:cs="仿宋" w:hint="eastAsia"/>
        </w:rPr>
        <w:t>届。</w:t>
      </w:r>
    </w:p>
    <w:p w:rsidR="00520A4F" w:rsidRDefault="00276D81">
      <w:pPr>
        <w:tabs>
          <w:tab w:val="left" w:pos="1260"/>
        </w:tabs>
        <w:spacing w:line="640" w:lineRule="exact"/>
        <w:ind w:rightChars="-10" w:right="-32" w:firstLineChars="196" w:firstLine="627"/>
        <w:rPr>
          <w:rFonts w:ascii="仿宋" w:eastAsia="仿宋" w:hAnsi="仿宋"/>
        </w:rPr>
      </w:pPr>
      <w:r>
        <w:rPr>
          <w:rFonts w:ascii="仿宋" w:eastAsia="仿宋" w:hAnsi="仿宋" w:cs="仿宋" w:hint="eastAsia"/>
        </w:rPr>
        <w:t>校学术委员会每次换届，连任的委员人数应不高于委员总数的</w:t>
      </w:r>
      <w:r>
        <w:rPr>
          <w:rFonts w:ascii="仿宋" w:eastAsia="仿宋" w:hAnsi="仿宋" w:cs="仿宋"/>
        </w:rPr>
        <w:t>2/3</w:t>
      </w:r>
      <w:r>
        <w:rPr>
          <w:rFonts w:ascii="仿宋" w:eastAsia="仿宋" w:hAnsi="仿宋" w:cs="仿宋" w:hint="eastAsia"/>
        </w:rPr>
        <w:t>。委员在任期内发生变动后，如需增补由校学术委员会主任委员提名，经校学术委员会会议通过。</w:t>
      </w:r>
    </w:p>
    <w:p w:rsidR="00520A4F" w:rsidRDefault="00276D81">
      <w:pPr>
        <w:tabs>
          <w:tab w:val="left" w:pos="1260"/>
        </w:tabs>
        <w:spacing w:line="640" w:lineRule="exact"/>
        <w:ind w:rightChars="-10" w:right="-32" w:firstLineChars="196" w:firstLine="630"/>
        <w:rPr>
          <w:rFonts w:ascii="仿宋" w:eastAsia="仿宋" w:hAnsi="仿宋"/>
        </w:rPr>
      </w:pPr>
      <w:r>
        <w:rPr>
          <w:rFonts w:ascii="仿宋" w:eastAsia="仿宋" w:hAnsi="仿宋" w:cs="仿宋" w:hint="eastAsia"/>
          <w:b/>
          <w:bCs/>
        </w:rPr>
        <w:t>第九条</w:t>
      </w:r>
      <w:r>
        <w:rPr>
          <w:rFonts w:ascii="仿宋" w:eastAsia="仿宋" w:hAnsi="仿宋" w:cs="仿宋"/>
        </w:rPr>
        <w:t xml:space="preserve"> </w:t>
      </w:r>
      <w:r>
        <w:rPr>
          <w:rFonts w:ascii="仿宋" w:eastAsia="仿宋" w:hAnsi="仿宋" w:cs="仿宋" w:hint="eastAsia"/>
        </w:rPr>
        <w:t>校学术委员会设置以下</w:t>
      </w:r>
      <w:r>
        <w:rPr>
          <w:rFonts w:ascii="仿宋" w:eastAsia="仿宋" w:hAnsi="仿宋" w:cs="仿宋"/>
        </w:rPr>
        <w:t>专门委员会：</w:t>
      </w:r>
      <w:r w:rsidRPr="00952E11">
        <w:rPr>
          <w:rFonts w:ascii="仿宋" w:eastAsia="仿宋" w:hAnsi="仿宋" w:cs="仿宋" w:hint="eastAsia"/>
        </w:rPr>
        <w:t>专业</w:t>
      </w:r>
      <w:r w:rsidRPr="00952E11">
        <w:rPr>
          <w:rFonts w:ascii="仿宋" w:eastAsia="仿宋" w:hAnsi="仿宋" w:cs="仿宋"/>
        </w:rPr>
        <w:t>建设与教学</w:t>
      </w:r>
      <w:r w:rsidRPr="00952E11">
        <w:rPr>
          <w:rFonts w:ascii="仿宋" w:eastAsia="仿宋" w:hAnsi="仿宋" w:cs="仿宋" w:hint="eastAsia"/>
        </w:rPr>
        <w:t>委员会</w:t>
      </w:r>
      <w:r w:rsidRPr="00952E11">
        <w:rPr>
          <w:rFonts w:ascii="仿宋" w:eastAsia="仿宋" w:hAnsi="仿宋" w:cs="仿宋"/>
        </w:rPr>
        <w:t>、学科建设与科学研究</w:t>
      </w:r>
      <w:r w:rsidRPr="00952E11">
        <w:rPr>
          <w:rFonts w:ascii="仿宋" w:eastAsia="仿宋" w:hAnsi="仿宋" w:cs="仿宋" w:hint="eastAsia"/>
        </w:rPr>
        <w:t>委员会、</w:t>
      </w:r>
      <w:r w:rsidRPr="00952E11">
        <w:rPr>
          <w:rFonts w:ascii="仿宋" w:eastAsia="仿宋" w:hAnsi="仿宋" w:cs="仿宋"/>
        </w:rPr>
        <w:t>教师发展与评价</w:t>
      </w:r>
      <w:r w:rsidRPr="00952E11">
        <w:rPr>
          <w:rFonts w:ascii="仿宋" w:eastAsia="仿宋" w:hAnsi="仿宋" w:cs="仿宋" w:hint="eastAsia"/>
        </w:rPr>
        <w:t>委员会</w:t>
      </w:r>
      <w:r w:rsidRPr="00952E11">
        <w:rPr>
          <w:rFonts w:ascii="仿宋" w:eastAsia="仿宋" w:hAnsi="仿宋" w:cs="仿宋"/>
        </w:rPr>
        <w:t>、学术</w:t>
      </w:r>
      <w:r w:rsidRPr="00952E11">
        <w:rPr>
          <w:rFonts w:ascii="仿宋" w:eastAsia="仿宋" w:hAnsi="仿宋" w:cs="仿宋" w:hint="eastAsia"/>
        </w:rPr>
        <w:t>伦理</w:t>
      </w:r>
      <w:r w:rsidRPr="00952E11">
        <w:rPr>
          <w:rFonts w:ascii="仿宋" w:eastAsia="仿宋" w:hAnsi="仿宋" w:cs="仿宋"/>
        </w:rPr>
        <w:t>与教师权益委员会</w:t>
      </w:r>
      <w:r>
        <w:rPr>
          <w:rFonts w:ascii="仿宋" w:eastAsia="仿宋" w:hAnsi="仿宋" w:cs="仿宋"/>
        </w:rPr>
        <w:t>，</w:t>
      </w:r>
      <w:r>
        <w:rPr>
          <w:rFonts w:ascii="仿宋" w:eastAsia="仿宋" w:hAnsi="仿宋" w:cs="仿宋" w:hint="eastAsia"/>
        </w:rPr>
        <w:t>具体承担相关学术职责和处理相关学术事务。各专门委员会根据有关法律规定、校学术委员会的授权及各自章程开展工作，向校学术委员会报告工作，接受校学术委员会的指导和监督。校学术委员会可根据需要增设或调整专门委员会。</w:t>
      </w:r>
    </w:p>
    <w:p w:rsidR="00520A4F" w:rsidRDefault="00276D81">
      <w:pPr>
        <w:spacing w:line="640" w:lineRule="exact"/>
        <w:ind w:firstLine="640"/>
        <w:rPr>
          <w:rFonts w:ascii="仿宋" w:eastAsia="仿宋" w:hAnsi="仿宋"/>
        </w:rPr>
      </w:pPr>
      <w:r>
        <w:rPr>
          <w:rFonts w:ascii="仿宋" w:eastAsia="仿宋" w:hAnsi="仿宋" w:cs="仿宋" w:hint="eastAsia"/>
        </w:rPr>
        <w:t>专门委员会</w:t>
      </w:r>
      <w:proofErr w:type="gramStart"/>
      <w:r>
        <w:rPr>
          <w:rFonts w:ascii="仿宋" w:eastAsia="仿宋" w:hAnsi="仿宋" w:cs="仿宋" w:hint="eastAsia"/>
        </w:rPr>
        <w:t>设</w:t>
      </w:r>
      <w:r w:rsidRPr="00952E11">
        <w:rPr>
          <w:rFonts w:ascii="仿宋" w:eastAsia="仿宋" w:hAnsi="仿宋" w:cs="仿宋"/>
        </w:rPr>
        <w:t>委员</w:t>
      </w:r>
      <w:proofErr w:type="gramEnd"/>
      <w:r w:rsidRPr="00952E11">
        <w:rPr>
          <w:rFonts w:ascii="仿宋" w:eastAsia="仿宋" w:hAnsi="仿宋" w:cs="仿宋"/>
        </w:rPr>
        <w:t>若干名，人数为不低于</w:t>
      </w:r>
      <w:r w:rsidRPr="00952E11">
        <w:rPr>
          <w:rFonts w:ascii="仿宋" w:eastAsia="仿宋" w:hAnsi="仿宋" w:cs="仿宋" w:hint="eastAsia"/>
        </w:rPr>
        <w:t>7人</w:t>
      </w:r>
      <w:r w:rsidR="00952E11" w:rsidRPr="00952E11">
        <w:rPr>
          <w:rFonts w:ascii="仿宋" w:eastAsia="仿宋" w:hAnsi="仿宋" w:cs="仿宋"/>
        </w:rPr>
        <w:t>的单数</w:t>
      </w:r>
      <w:r w:rsidR="00952E11">
        <w:rPr>
          <w:rFonts w:ascii="仿宋" w:eastAsia="仿宋" w:hAnsi="仿宋" w:cs="仿宋"/>
        </w:rPr>
        <w:t>,</w:t>
      </w:r>
      <w:r>
        <w:rPr>
          <w:rFonts w:ascii="仿宋" w:eastAsia="仿宋" w:hAnsi="仿宋" w:cs="仿宋" w:hint="eastAsia"/>
        </w:rPr>
        <w:t>其中主任委员</w:t>
      </w:r>
      <w:r>
        <w:rPr>
          <w:rFonts w:ascii="仿宋" w:eastAsia="仿宋" w:hAnsi="仿宋" w:cs="仿宋"/>
        </w:rPr>
        <w:t>1</w:t>
      </w:r>
      <w:r>
        <w:rPr>
          <w:rFonts w:ascii="仿宋" w:eastAsia="仿宋" w:hAnsi="仿宋" w:cs="仿宋" w:hint="eastAsia"/>
        </w:rPr>
        <w:t>名、副主任委员若干名。专门委员会主任委员、副主任委员由校学术委员会主任委员提名，经校学术委员会全体会议表决通过；专门委员会主任委员、副主任委员提名推荐本专门委员会委员，</w:t>
      </w:r>
      <w:r w:rsidRPr="00952E11">
        <w:rPr>
          <w:rFonts w:ascii="仿宋" w:eastAsia="仿宋" w:hAnsi="仿宋" w:cs="仿宋"/>
        </w:rPr>
        <w:t>经校学术委员会主任委员会讨论确定</w:t>
      </w:r>
      <w:r>
        <w:rPr>
          <w:rFonts w:ascii="仿宋" w:eastAsia="仿宋" w:hAnsi="仿宋" w:cs="仿宋" w:hint="eastAsia"/>
        </w:rPr>
        <w:t>。专门委员会同一位委员可同时兼任</w:t>
      </w:r>
      <w:r>
        <w:rPr>
          <w:rFonts w:ascii="仿宋" w:eastAsia="仿宋" w:hAnsi="仿宋" w:cs="仿宋"/>
        </w:rPr>
        <w:t>2</w:t>
      </w:r>
      <w:r>
        <w:rPr>
          <w:rFonts w:ascii="仿宋" w:eastAsia="仿宋" w:hAnsi="仿宋" w:cs="仿宋" w:hint="eastAsia"/>
        </w:rPr>
        <w:t>个或</w:t>
      </w:r>
      <w:r>
        <w:rPr>
          <w:rFonts w:ascii="仿宋" w:eastAsia="仿宋" w:hAnsi="仿宋" w:cs="仿宋"/>
        </w:rPr>
        <w:t>2</w:t>
      </w:r>
      <w:r>
        <w:rPr>
          <w:rFonts w:ascii="仿宋" w:eastAsia="仿宋" w:hAnsi="仿宋" w:cs="仿宋" w:hint="eastAsia"/>
        </w:rPr>
        <w:t>个以上专门委员会委员。</w:t>
      </w:r>
    </w:p>
    <w:p w:rsidR="00520A4F" w:rsidRDefault="00276D81">
      <w:pPr>
        <w:tabs>
          <w:tab w:val="left" w:pos="1260"/>
        </w:tabs>
        <w:spacing w:line="640" w:lineRule="exact"/>
        <w:ind w:rightChars="-10" w:right="-32" w:firstLineChars="196" w:firstLine="630"/>
        <w:rPr>
          <w:rFonts w:ascii="仿宋" w:eastAsia="仿宋" w:hAnsi="仿宋"/>
        </w:rPr>
      </w:pPr>
      <w:r>
        <w:rPr>
          <w:rFonts w:ascii="仿宋" w:eastAsia="仿宋" w:hAnsi="仿宋" w:cs="仿宋" w:hint="eastAsia"/>
          <w:b/>
          <w:bCs/>
        </w:rPr>
        <w:lastRenderedPageBreak/>
        <w:t>第十条</w:t>
      </w:r>
      <w:r>
        <w:rPr>
          <w:rFonts w:ascii="仿宋" w:eastAsia="仿宋" w:hAnsi="仿宋" w:cs="仿宋"/>
          <w:color w:val="0066FF"/>
        </w:rPr>
        <w:t xml:space="preserve"> </w:t>
      </w:r>
      <w:r>
        <w:rPr>
          <w:rFonts w:ascii="仿宋" w:eastAsia="仿宋" w:hAnsi="仿宋" w:cs="仿宋" w:hint="eastAsia"/>
        </w:rPr>
        <w:t>校学术委员会委员应当具备以下条件：</w:t>
      </w:r>
    </w:p>
    <w:p w:rsidR="00520A4F" w:rsidRDefault="00276D81">
      <w:pPr>
        <w:tabs>
          <w:tab w:val="left" w:pos="1260"/>
        </w:tabs>
        <w:spacing w:line="640" w:lineRule="exact"/>
        <w:ind w:rightChars="-10" w:right="-32" w:firstLineChars="196" w:firstLine="627"/>
        <w:rPr>
          <w:rFonts w:ascii="仿宋" w:eastAsia="仿宋" w:hAnsi="仿宋"/>
        </w:rPr>
      </w:pPr>
      <w:r>
        <w:rPr>
          <w:rFonts w:ascii="仿宋" w:eastAsia="仿宋" w:hAnsi="仿宋" w:cs="仿宋" w:hint="eastAsia"/>
        </w:rPr>
        <w:t>（一）遵守宪法法律，学风端正、治学严谨、公道正派；</w:t>
      </w:r>
    </w:p>
    <w:p w:rsidR="00520A4F" w:rsidRDefault="00276D81">
      <w:pPr>
        <w:tabs>
          <w:tab w:val="left" w:pos="1260"/>
        </w:tabs>
        <w:spacing w:line="640" w:lineRule="exact"/>
        <w:ind w:rightChars="-10" w:right="-32" w:firstLineChars="196" w:firstLine="627"/>
        <w:rPr>
          <w:rFonts w:ascii="仿宋" w:eastAsia="仿宋" w:hAnsi="仿宋"/>
        </w:rPr>
      </w:pPr>
      <w:r>
        <w:rPr>
          <w:rFonts w:ascii="仿宋" w:eastAsia="仿宋" w:hAnsi="仿宋" w:cs="仿宋" w:hint="eastAsia"/>
        </w:rPr>
        <w:t>（二）学术造诣高，在本学科或者专业领域具有良好的学术声誉和公认的学术成果；</w:t>
      </w:r>
    </w:p>
    <w:p w:rsidR="00520A4F" w:rsidRDefault="00276D81">
      <w:pPr>
        <w:tabs>
          <w:tab w:val="left" w:pos="1260"/>
        </w:tabs>
        <w:spacing w:line="640" w:lineRule="exact"/>
        <w:ind w:rightChars="-10" w:right="-32" w:firstLineChars="196" w:firstLine="627"/>
        <w:rPr>
          <w:rFonts w:ascii="仿宋" w:eastAsia="仿宋" w:hAnsi="仿宋"/>
        </w:rPr>
      </w:pPr>
      <w:r>
        <w:rPr>
          <w:rFonts w:ascii="仿宋" w:eastAsia="仿宋" w:hAnsi="仿宋" w:cs="仿宋" w:hint="eastAsia"/>
        </w:rPr>
        <w:t>（三）关心学校建设和发展，有从事学术议事的意愿和能力，能够正常履行职责；</w:t>
      </w:r>
    </w:p>
    <w:p w:rsidR="00520A4F" w:rsidRDefault="00276D81" w:rsidP="00952E11">
      <w:pPr>
        <w:spacing w:line="640" w:lineRule="exact"/>
        <w:ind w:firstLine="640"/>
        <w:rPr>
          <w:rFonts w:ascii="仿宋" w:eastAsia="仿宋" w:hAnsi="仿宋"/>
        </w:rPr>
      </w:pPr>
      <w:r>
        <w:rPr>
          <w:rFonts w:ascii="仿宋" w:eastAsia="仿宋" w:hAnsi="仿宋" w:cs="仿宋" w:hint="eastAsia"/>
        </w:rPr>
        <w:t>（四）</w:t>
      </w:r>
      <w:r w:rsidRPr="00952E11">
        <w:rPr>
          <w:rFonts w:ascii="仿宋" w:eastAsia="仿宋" w:hAnsi="仿宋" w:cs="仿宋" w:hint="eastAsia"/>
        </w:rPr>
        <w:t>身体</w:t>
      </w:r>
      <w:r w:rsidRPr="00952E11">
        <w:rPr>
          <w:rFonts w:ascii="仿宋" w:eastAsia="仿宋" w:hAnsi="仿宋" w:cs="仿宋"/>
        </w:rPr>
        <w:t>健康，能够正常履行学术委员会委员</w:t>
      </w:r>
      <w:r w:rsidRPr="00952E11">
        <w:rPr>
          <w:rFonts w:ascii="仿宋" w:eastAsia="仿宋" w:hAnsi="仿宋" w:cs="仿宋" w:hint="eastAsia"/>
        </w:rPr>
        <w:t>职责</w:t>
      </w:r>
      <w:r w:rsidRPr="00952E11">
        <w:rPr>
          <w:rFonts w:ascii="仿宋" w:eastAsia="仿宋" w:hAnsi="仿宋" w:cs="仿宋"/>
        </w:rPr>
        <w:t>。</w:t>
      </w:r>
    </w:p>
    <w:p w:rsidR="00520A4F" w:rsidRDefault="00276D81">
      <w:pPr>
        <w:tabs>
          <w:tab w:val="left" w:pos="1260"/>
        </w:tabs>
        <w:spacing w:line="640" w:lineRule="exact"/>
        <w:ind w:rightChars="-10" w:right="-32" w:firstLineChars="196" w:firstLine="630"/>
        <w:rPr>
          <w:rFonts w:ascii="仿宋" w:eastAsia="仿宋" w:hAnsi="仿宋"/>
        </w:rPr>
      </w:pPr>
      <w:r>
        <w:rPr>
          <w:rFonts w:ascii="仿宋" w:eastAsia="仿宋" w:hAnsi="仿宋" w:cs="仿宋" w:hint="eastAsia"/>
          <w:b/>
          <w:bCs/>
        </w:rPr>
        <w:t>第十一条</w:t>
      </w:r>
      <w:r>
        <w:rPr>
          <w:rFonts w:ascii="仿宋" w:eastAsia="仿宋" w:hAnsi="仿宋" w:cs="仿宋"/>
          <w:b/>
          <w:bCs/>
          <w:i/>
          <w:iCs/>
        </w:rPr>
        <w:t xml:space="preserve"> </w:t>
      </w:r>
      <w:r>
        <w:rPr>
          <w:rFonts w:ascii="仿宋" w:eastAsia="仿宋" w:hAnsi="仿宋" w:cs="仿宋" w:hint="eastAsia"/>
        </w:rPr>
        <w:t>校学术委员会委员在任期内有下列情形，经校学术委员会全体会议讨论决定，可免除或同意其辞去委员职务：</w:t>
      </w:r>
    </w:p>
    <w:p w:rsidR="00520A4F" w:rsidRDefault="00276D81">
      <w:pPr>
        <w:tabs>
          <w:tab w:val="left" w:pos="1260"/>
        </w:tabs>
        <w:spacing w:line="640" w:lineRule="exact"/>
        <w:ind w:rightChars="-10" w:right="-32" w:firstLineChars="196" w:firstLine="627"/>
        <w:rPr>
          <w:rFonts w:ascii="仿宋" w:eastAsia="仿宋" w:hAnsi="仿宋"/>
        </w:rPr>
      </w:pPr>
      <w:r>
        <w:rPr>
          <w:rFonts w:ascii="仿宋" w:eastAsia="仿宋" w:hAnsi="仿宋" w:cs="仿宋" w:hint="eastAsia"/>
        </w:rPr>
        <w:t>（一）主动申请辞去委员职务的；</w:t>
      </w:r>
    </w:p>
    <w:p w:rsidR="00520A4F" w:rsidRDefault="00276D81">
      <w:pPr>
        <w:tabs>
          <w:tab w:val="left" w:pos="1260"/>
        </w:tabs>
        <w:spacing w:line="640" w:lineRule="exact"/>
        <w:ind w:rightChars="-10" w:right="-32" w:firstLineChars="196" w:firstLine="627"/>
        <w:rPr>
          <w:rFonts w:ascii="仿宋" w:eastAsia="仿宋" w:hAnsi="仿宋"/>
        </w:rPr>
      </w:pPr>
      <w:r>
        <w:rPr>
          <w:rFonts w:ascii="仿宋" w:eastAsia="仿宋" w:hAnsi="仿宋" w:cs="仿宋" w:hint="eastAsia"/>
        </w:rPr>
        <w:t>（二）因身体、年龄及职务变动等原因不能履行职责的；</w:t>
      </w:r>
    </w:p>
    <w:p w:rsidR="00520A4F" w:rsidRDefault="00276D81">
      <w:pPr>
        <w:tabs>
          <w:tab w:val="left" w:pos="1260"/>
        </w:tabs>
        <w:spacing w:line="640" w:lineRule="exact"/>
        <w:ind w:rightChars="-10" w:right="-32" w:firstLineChars="196" w:firstLine="627"/>
        <w:rPr>
          <w:rFonts w:ascii="仿宋" w:eastAsia="仿宋" w:hAnsi="仿宋"/>
        </w:rPr>
      </w:pPr>
      <w:r>
        <w:rPr>
          <w:rFonts w:ascii="仿宋" w:eastAsia="仿宋" w:hAnsi="仿宋" w:cs="仿宋" w:hint="eastAsia"/>
        </w:rPr>
        <w:t>（三）</w:t>
      </w:r>
      <w:proofErr w:type="gramStart"/>
      <w:r>
        <w:rPr>
          <w:rFonts w:ascii="仿宋" w:eastAsia="仿宋" w:hAnsi="仿宋" w:cs="仿宋" w:hint="eastAsia"/>
        </w:rPr>
        <w:t>怠</w:t>
      </w:r>
      <w:proofErr w:type="gramEnd"/>
      <w:r>
        <w:rPr>
          <w:rFonts w:ascii="仿宋" w:eastAsia="仿宋" w:hAnsi="仿宋" w:cs="仿宋" w:hint="eastAsia"/>
        </w:rPr>
        <w:t>于履行职责或者违反委员义务的；</w:t>
      </w:r>
    </w:p>
    <w:p w:rsidR="00520A4F" w:rsidRDefault="00276D81">
      <w:pPr>
        <w:tabs>
          <w:tab w:val="left" w:pos="1260"/>
        </w:tabs>
        <w:spacing w:line="640" w:lineRule="exact"/>
        <w:ind w:rightChars="-10" w:right="-32" w:firstLineChars="196" w:firstLine="627"/>
        <w:rPr>
          <w:rFonts w:ascii="仿宋" w:eastAsia="仿宋" w:hAnsi="仿宋"/>
        </w:rPr>
      </w:pPr>
      <w:r>
        <w:rPr>
          <w:rFonts w:ascii="仿宋" w:eastAsia="仿宋" w:hAnsi="仿宋" w:cs="仿宋" w:hint="eastAsia"/>
        </w:rPr>
        <w:t>（四）有违法、违反教师职业道德或者学术不端行为的；</w:t>
      </w:r>
    </w:p>
    <w:p w:rsidR="00520A4F" w:rsidRDefault="00276D81">
      <w:pPr>
        <w:tabs>
          <w:tab w:val="left" w:pos="1260"/>
        </w:tabs>
        <w:spacing w:line="640" w:lineRule="exact"/>
        <w:ind w:rightChars="-10" w:right="-32" w:firstLineChars="196" w:firstLine="627"/>
        <w:rPr>
          <w:rFonts w:ascii="仿宋" w:eastAsia="仿宋" w:hAnsi="仿宋"/>
        </w:rPr>
      </w:pPr>
      <w:r>
        <w:rPr>
          <w:rFonts w:ascii="仿宋" w:eastAsia="仿宋" w:hAnsi="仿宋" w:cs="仿宋" w:hint="eastAsia"/>
        </w:rPr>
        <w:t>（五）因其他原因不能或不宜担任委员职务的。</w:t>
      </w:r>
    </w:p>
    <w:p w:rsidR="00520A4F" w:rsidRDefault="00276D81">
      <w:pPr>
        <w:tabs>
          <w:tab w:val="left" w:pos="1260"/>
        </w:tabs>
        <w:spacing w:line="640" w:lineRule="exact"/>
        <w:ind w:rightChars="-10" w:right="-32" w:firstLineChars="196" w:firstLine="630"/>
        <w:rPr>
          <w:rFonts w:ascii="仿宋" w:eastAsia="仿宋" w:hAnsi="仿宋"/>
        </w:rPr>
      </w:pPr>
      <w:r>
        <w:rPr>
          <w:rFonts w:ascii="仿宋" w:eastAsia="仿宋" w:hAnsi="仿宋" w:cs="仿宋" w:hint="eastAsia"/>
          <w:b/>
          <w:bCs/>
        </w:rPr>
        <w:t>第十二条</w:t>
      </w:r>
      <w:r>
        <w:rPr>
          <w:rFonts w:ascii="仿宋" w:eastAsia="仿宋" w:hAnsi="仿宋" w:cs="仿宋"/>
        </w:rPr>
        <w:t xml:space="preserve"> </w:t>
      </w:r>
      <w:r>
        <w:rPr>
          <w:rFonts w:ascii="仿宋" w:eastAsia="仿宋" w:hAnsi="仿宋" w:cs="仿宋" w:hint="eastAsia"/>
        </w:rPr>
        <w:t>校学术委员会</w:t>
      </w:r>
      <w:r w:rsidRPr="00952E11">
        <w:rPr>
          <w:rFonts w:ascii="仿宋" w:eastAsia="仿宋" w:hAnsi="仿宋" w:cs="仿宋" w:hint="eastAsia"/>
        </w:rPr>
        <w:t>设立</w:t>
      </w:r>
      <w:r w:rsidRPr="00952E11">
        <w:rPr>
          <w:rFonts w:ascii="仿宋" w:eastAsia="仿宋" w:hAnsi="仿宋" w:cs="仿宋"/>
        </w:rPr>
        <w:t>秘书处，负责处理校</w:t>
      </w:r>
      <w:r w:rsidRPr="00952E11">
        <w:rPr>
          <w:rFonts w:ascii="仿宋" w:eastAsia="仿宋" w:hAnsi="仿宋" w:cs="仿宋" w:hint="eastAsia"/>
        </w:rPr>
        <w:t>学术</w:t>
      </w:r>
      <w:r w:rsidRPr="00952E11">
        <w:rPr>
          <w:rFonts w:ascii="仿宋" w:eastAsia="仿宋" w:hAnsi="仿宋" w:cs="仿宋"/>
        </w:rPr>
        <w:t>委员会的日常事务。</w:t>
      </w:r>
      <w:r w:rsidRPr="00952E11">
        <w:rPr>
          <w:rFonts w:ascii="仿宋" w:eastAsia="仿宋" w:hAnsi="仿宋" w:cs="仿宋" w:hint="eastAsia"/>
        </w:rPr>
        <w:t>秘书处挂靠</w:t>
      </w:r>
      <w:r w:rsidRPr="00952E11">
        <w:rPr>
          <w:rFonts w:ascii="仿宋" w:eastAsia="仿宋" w:hAnsi="仿宋" w:cs="仿宋"/>
        </w:rPr>
        <w:t>发展规划处</w:t>
      </w:r>
      <w:r w:rsidRPr="00952E11">
        <w:rPr>
          <w:rFonts w:ascii="仿宋" w:eastAsia="仿宋" w:hAnsi="仿宋" w:cs="仿宋" w:hint="eastAsia"/>
        </w:rPr>
        <w:t>。</w:t>
      </w:r>
      <w:r>
        <w:rPr>
          <w:rFonts w:ascii="仿宋" w:eastAsia="仿宋" w:hAnsi="仿宋" w:cs="仿宋" w:hint="eastAsia"/>
        </w:rPr>
        <w:t>校学术委员会的运行经费，纳入学校预算安排。</w:t>
      </w:r>
    </w:p>
    <w:p w:rsidR="00520A4F" w:rsidRDefault="00276D81">
      <w:pPr>
        <w:tabs>
          <w:tab w:val="left" w:pos="1260"/>
        </w:tabs>
        <w:spacing w:line="640" w:lineRule="exact"/>
        <w:ind w:rightChars="-10" w:right="-32" w:firstLineChars="0" w:firstLine="0"/>
        <w:jc w:val="center"/>
        <w:rPr>
          <w:rFonts w:ascii="黑体" w:eastAsia="黑体" w:hAnsi="黑体"/>
        </w:rPr>
      </w:pPr>
      <w:r>
        <w:rPr>
          <w:rFonts w:ascii="黑体" w:eastAsia="黑体" w:hAnsi="黑体" w:cs="黑体" w:hint="eastAsia"/>
        </w:rPr>
        <w:t>第三章</w:t>
      </w:r>
      <w:r>
        <w:rPr>
          <w:rFonts w:ascii="黑体" w:eastAsia="黑体" w:hAnsi="黑体" w:cs="黑体"/>
        </w:rPr>
        <w:t xml:space="preserve">  </w:t>
      </w:r>
      <w:r>
        <w:rPr>
          <w:rFonts w:ascii="黑体" w:eastAsia="黑体" w:hAnsi="黑体" w:cs="黑体" w:hint="eastAsia"/>
        </w:rPr>
        <w:t>职责权限</w:t>
      </w:r>
    </w:p>
    <w:p w:rsidR="00520A4F" w:rsidRDefault="00276D81">
      <w:pPr>
        <w:tabs>
          <w:tab w:val="left" w:pos="1260"/>
        </w:tabs>
        <w:spacing w:line="640" w:lineRule="exact"/>
        <w:ind w:rightChars="-10" w:right="-32" w:firstLineChars="196" w:firstLine="630"/>
        <w:rPr>
          <w:rFonts w:ascii="仿宋" w:eastAsia="仿宋" w:hAnsi="仿宋"/>
        </w:rPr>
      </w:pPr>
      <w:r>
        <w:rPr>
          <w:rFonts w:ascii="仿宋" w:eastAsia="仿宋" w:hAnsi="仿宋" w:cs="仿宋" w:hint="eastAsia"/>
          <w:b/>
          <w:bCs/>
        </w:rPr>
        <w:t>第十三条</w:t>
      </w:r>
      <w:r>
        <w:rPr>
          <w:rFonts w:ascii="仿宋" w:eastAsia="仿宋" w:hAnsi="仿宋" w:cs="仿宋"/>
        </w:rPr>
        <w:t xml:space="preserve"> </w:t>
      </w:r>
      <w:r>
        <w:rPr>
          <w:rFonts w:ascii="仿宋" w:eastAsia="仿宋" w:hAnsi="仿宋" w:cs="仿宋" w:hint="eastAsia"/>
        </w:rPr>
        <w:t>校学术委员会委员享有以下权利：</w:t>
      </w:r>
    </w:p>
    <w:p w:rsidR="00520A4F" w:rsidRDefault="00276D81">
      <w:pPr>
        <w:tabs>
          <w:tab w:val="left" w:pos="1260"/>
        </w:tabs>
        <w:spacing w:line="640" w:lineRule="exact"/>
        <w:ind w:rightChars="-10" w:right="-32" w:firstLineChars="196" w:firstLine="627"/>
        <w:rPr>
          <w:rFonts w:ascii="仿宋" w:eastAsia="仿宋" w:hAnsi="仿宋"/>
        </w:rPr>
      </w:pPr>
      <w:r>
        <w:rPr>
          <w:rFonts w:ascii="仿宋" w:eastAsia="仿宋" w:hAnsi="仿宋" w:cs="仿宋" w:hint="eastAsia"/>
        </w:rPr>
        <w:t>（一）知悉与学术事务相关的学校各项管理制度、信息等；</w:t>
      </w:r>
    </w:p>
    <w:p w:rsidR="00520A4F" w:rsidRDefault="00276D81">
      <w:pPr>
        <w:tabs>
          <w:tab w:val="left" w:pos="1260"/>
        </w:tabs>
        <w:spacing w:line="640" w:lineRule="exact"/>
        <w:ind w:rightChars="-10" w:right="-32" w:firstLineChars="196" w:firstLine="627"/>
        <w:rPr>
          <w:rFonts w:ascii="仿宋" w:eastAsia="仿宋" w:hAnsi="仿宋"/>
        </w:rPr>
      </w:pPr>
      <w:r>
        <w:rPr>
          <w:rFonts w:ascii="仿宋" w:eastAsia="仿宋" w:hAnsi="仿宋" w:cs="仿宋" w:hint="eastAsia"/>
        </w:rPr>
        <w:t>（二）就学术事务向学校相关职能部门提出咨询或质询；</w:t>
      </w:r>
    </w:p>
    <w:p w:rsidR="00520A4F" w:rsidRDefault="00276D81">
      <w:pPr>
        <w:tabs>
          <w:tab w:val="left" w:pos="1260"/>
        </w:tabs>
        <w:spacing w:line="640" w:lineRule="exact"/>
        <w:ind w:rightChars="-10" w:right="-32" w:firstLineChars="196" w:firstLine="627"/>
        <w:rPr>
          <w:rFonts w:ascii="仿宋" w:eastAsia="仿宋" w:hAnsi="仿宋"/>
        </w:rPr>
      </w:pPr>
      <w:r>
        <w:rPr>
          <w:rFonts w:ascii="仿宋" w:eastAsia="仿宋" w:hAnsi="仿宋" w:cs="仿宋" w:hint="eastAsia"/>
        </w:rPr>
        <w:lastRenderedPageBreak/>
        <w:t>（三）在学术委员会会议中自由、独立地发表意见，讨论、审议和表决各项决议；</w:t>
      </w:r>
    </w:p>
    <w:p w:rsidR="00520A4F" w:rsidRDefault="00276D81">
      <w:pPr>
        <w:tabs>
          <w:tab w:val="left" w:pos="1260"/>
        </w:tabs>
        <w:spacing w:line="640" w:lineRule="exact"/>
        <w:ind w:rightChars="-10" w:right="-32" w:firstLineChars="196" w:firstLine="627"/>
        <w:rPr>
          <w:rFonts w:ascii="仿宋" w:eastAsia="仿宋" w:hAnsi="仿宋"/>
        </w:rPr>
      </w:pPr>
      <w:r>
        <w:rPr>
          <w:rFonts w:ascii="仿宋" w:eastAsia="仿宋" w:hAnsi="仿宋" w:cs="仿宋" w:hint="eastAsia"/>
        </w:rPr>
        <w:t>（四）对学校学术事务及学术委员会工作提出建议、实施监督；</w:t>
      </w:r>
    </w:p>
    <w:p w:rsidR="00520A4F" w:rsidRDefault="00276D81">
      <w:pPr>
        <w:tabs>
          <w:tab w:val="left" w:pos="1260"/>
        </w:tabs>
        <w:spacing w:line="640" w:lineRule="exact"/>
        <w:ind w:rightChars="-10" w:right="-32" w:firstLineChars="196" w:firstLine="627"/>
        <w:rPr>
          <w:rFonts w:ascii="仿宋" w:eastAsia="仿宋" w:hAnsi="仿宋"/>
        </w:rPr>
      </w:pPr>
      <w:r>
        <w:rPr>
          <w:rFonts w:ascii="仿宋" w:eastAsia="仿宋" w:hAnsi="仿宋" w:cs="仿宋" w:hint="eastAsia"/>
        </w:rPr>
        <w:t>（五）学校章程或者校学术委员会章程规定的其他权利。</w:t>
      </w:r>
    </w:p>
    <w:p w:rsidR="00520A4F" w:rsidRDefault="00276D81">
      <w:pPr>
        <w:tabs>
          <w:tab w:val="left" w:pos="1260"/>
        </w:tabs>
        <w:spacing w:line="640" w:lineRule="exact"/>
        <w:ind w:rightChars="-10" w:right="-32" w:firstLineChars="196" w:firstLine="627"/>
        <w:rPr>
          <w:rFonts w:ascii="仿宋" w:eastAsia="仿宋" w:hAnsi="仿宋"/>
        </w:rPr>
      </w:pPr>
      <w:r>
        <w:rPr>
          <w:rFonts w:ascii="仿宋" w:eastAsia="仿宋" w:hAnsi="仿宋" w:cs="仿宋" w:hint="eastAsia"/>
        </w:rPr>
        <w:t>特邀委员根据学校的规定，享有相应权利。</w:t>
      </w:r>
    </w:p>
    <w:p w:rsidR="00520A4F" w:rsidRDefault="00276D81">
      <w:pPr>
        <w:tabs>
          <w:tab w:val="left" w:pos="1260"/>
        </w:tabs>
        <w:spacing w:line="640" w:lineRule="exact"/>
        <w:ind w:rightChars="-10" w:right="-32" w:firstLineChars="196" w:firstLine="630"/>
        <w:rPr>
          <w:rFonts w:ascii="仿宋" w:eastAsia="仿宋" w:hAnsi="仿宋"/>
        </w:rPr>
      </w:pPr>
      <w:r>
        <w:rPr>
          <w:rFonts w:ascii="仿宋" w:eastAsia="仿宋" w:hAnsi="仿宋" w:cs="仿宋" w:hint="eastAsia"/>
          <w:b/>
          <w:bCs/>
        </w:rPr>
        <w:t>第十四条</w:t>
      </w:r>
      <w:r>
        <w:rPr>
          <w:rFonts w:ascii="仿宋" w:eastAsia="仿宋" w:hAnsi="仿宋" w:cs="仿宋"/>
        </w:rPr>
        <w:t xml:space="preserve"> </w:t>
      </w:r>
      <w:r>
        <w:rPr>
          <w:rFonts w:ascii="仿宋" w:eastAsia="仿宋" w:hAnsi="仿宋" w:cs="仿宋" w:hint="eastAsia"/>
        </w:rPr>
        <w:t>校学术委员会委员须履行以下义务：</w:t>
      </w:r>
    </w:p>
    <w:p w:rsidR="00520A4F" w:rsidRDefault="00276D81">
      <w:pPr>
        <w:tabs>
          <w:tab w:val="left" w:pos="1260"/>
        </w:tabs>
        <w:spacing w:line="640" w:lineRule="exact"/>
        <w:ind w:rightChars="-10" w:right="-32" w:firstLineChars="196" w:firstLine="627"/>
        <w:rPr>
          <w:rFonts w:ascii="仿宋" w:eastAsia="仿宋" w:hAnsi="仿宋"/>
        </w:rPr>
      </w:pPr>
      <w:r>
        <w:rPr>
          <w:rFonts w:ascii="仿宋" w:eastAsia="仿宋" w:hAnsi="仿宋" w:cs="仿宋" w:hint="eastAsia"/>
        </w:rPr>
        <w:t>（一）遵守国家宪法、法律和法规，遵守学术规范、恪守学术道德；</w:t>
      </w:r>
    </w:p>
    <w:p w:rsidR="00520A4F" w:rsidRDefault="00276D81">
      <w:pPr>
        <w:tabs>
          <w:tab w:val="left" w:pos="1260"/>
        </w:tabs>
        <w:spacing w:line="640" w:lineRule="exact"/>
        <w:ind w:rightChars="-10" w:right="-32" w:firstLineChars="196" w:firstLine="627"/>
        <w:rPr>
          <w:rFonts w:ascii="仿宋" w:eastAsia="仿宋" w:hAnsi="仿宋"/>
        </w:rPr>
      </w:pPr>
      <w:r>
        <w:rPr>
          <w:rFonts w:ascii="仿宋" w:eastAsia="仿宋" w:hAnsi="仿宋" w:cs="仿宋" w:hint="eastAsia"/>
        </w:rPr>
        <w:t>（二）遵守学术委员会章程，坚守学术专业判断，公正履行职责；</w:t>
      </w:r>
    </w:p>
    <w:p w:rsidR="00520A4F" w:rsidRDefault="00276D81">
      <w:pPr>
        <w:tabs>
          <w:tab w:val="left" w:pos="1260"/>
        </w:tabs>
        <w:spacing w:line="640" w:lineRule="exact"/>
        <w:ind w:rightChars="-10" w:right="-32" w:firstLineChars="196" w:firstLine="627"/>
        <w:rPr>
          <w:rFonts w:ascii="仿宋" w:eastAsia="仿宋" w:hAnsi="仿宋"/>
        </w:rPr>
      </w:pPr>
      <w:r>
        <w:rPr>
          <w:rFonts w:ascii="仿宋" w:eastAsia="仿宋" w:hAnsi="仿宋" w:cs="仿宋" w:hint="eastAsia"/>
        </w:rPr>
        <w:t>（三）勤勉尽职，积极参加学术委员会会议及有关活动；</w:t>
      </w:r>
    </w:p>
    <w:p w:rsidR="00520A4F" w:rsidRDefault="00276D81">
      <w:pPr>
        <w:tabs>
          <w:tab w:val="left" w:pos="1260"/>
        </w:tabs>
        <w:spacing w:line="640" w:lineRule="exact"/>
        <w:ind w:rightChars="-10" w:right="-32" w:firstLineChars="196" w:firstLine="627"/>
        <w:rPr>
          <w:rFonts w:ascii="仿宋" w:eastAsia="仿宋" w:hAnsi="仿宋"/>
        </w:rPr>
      </w:pPr>
      <w:r>
        <w:rPr>
          <w:rFonts w:ascii="仿宋" w:eastAsia="仿宋" w:hAnsi="仿宋" w:cs="仿宋" w:hint="eastAsia"/>
        </w:rPr>
        <w:t>（四）学校章程或者学术委员会章程规定的其他义务。</w:t>
      </w:r>
    </w:p>
    <w:p w:rsidR="00520A4F" w:rsidRDefault="00276D81">
      <w:pPr>
        <w:tabs>
          <w:tab w:val="left" w:pos="1260"/>
        </w:tabs>
        <w:spacing w:line="640" w:lineRule="exact"/>
        <w:ind w:rightChars="-10" w:right="-32" w:firstLineChars="196" w:firstLine="630"/>
        <w:rPr>
          <w:rFonts w:ascii="仿宋" w:eastAsia="仿宋" w:hAnsi="仿宋"/>
        </w:rPr>
      </w:pPr>
      <w:r>
        <w:rPr>
          <w:rFonts w:ascii="仿宋" w:eastAsia="仿宋" w:hAnsi="仿宋" w:cs="仿宋" w:hint="eastAsia"/>
          <w:b/>
          <w:bCs/>
        </w:rPr>
        <w:t>第十五条</w:t>
      </w:r>
      <w:r>
        <w:rPr>
          <w:rFonts w:ascii="仿宋" w:eastAsia="仿宋" w:hAnsi="仿宋" w:cs="仿宋"/>
          <w:b/>
          <w:bCs/>
        </w:rPr>
        <w:t xml:space="preserve"> </w:t>
      </w:r>
      <w:r>
        <w:rPr>
          <w:rFonts w:ascii="仿宋" w:eastAsia="仿宋" w:hAnsi="仿宋" w:cs="仿宋" w:hint="eastAsia"/>
        </w:rPr>
        <w:t>校学术委员会审议的事项。下列事务应当提交校学术委员会审议，或者交由校学术委员会审议并直接做出决定：</w:t>
      </w:r>
    </w:p>
    <w:p w:rsidR="00520A4F" w:rsidRDefault="00276D81">
      <w:pPr>
        <w:tabs>
          <w:tab w:val="left" w:pos="1260"/>
        </w:tabs>
        <w:spacing w:line="640" w:lineRule="exact"/>
        <w:ind w:rightChars="-10" w:right="-32" w:firstLineChars="196" w:firstLine="627"/>
        <w:rPr>
          <w:rFonts w:ascii="仿宋" w:eastAsia="仿宋" w:hAnsi="仿宋"/>
        </w:rPr>
      </w:pPr>
      <w:r>
        <w:rPr>
          <w:rFonts w:ascii="仿宋" w:eastAsia="仿宋" w:hAnsi="仿宋" w:cs="仿宋" w:hint="eastAsia"/>
        </w:rPr>
        <w:t>（一）学科专业及教师队伍建设规划，以及科学研究、对外学术交流合作等重大学术规划；</w:t>
      </w:r>
    </w:p>
    <w:p w:rsidR="00520A4F" w:rsidRDefault="00276D81">
      <w:pPr>
        <w:tabs>
          <w:tab w:val="left" w:pos="1260"/>
        </w:tabs>
        <w:spacing w:line="640" w:lineRule="exact"/>
        <w:ind w:rightChars="-10" w:right="-32" w:firstLineChars="196" w:firstLine="627"/>
        <w:rPr>
          <w:rFonts w:ascii="仿宋" w:eastAsia="仿宋" w:hAnsi="仿宋"/>
        </w:rPr>
      </w:pPr>
      <w:r>
        <w:rPr>
          <w:rFonts w:ascii="仿宋" w:eastAsia="仿宋" w:hAnsi="仿宋" w:cs="仿宋" w:hint="eastAsia"/>
        </w:rPr>
        <w:t>（二）学科专业设置及调整方案；</w:t>
      </w:r>
    </w:p>
    <w:p w:rsidR="00520A4F" w:rsidRDefault="00276D81">
      <w:pPr>
        <w:tabs>
          <w:tab w:val="left" w:pos="1260"/>
        </w:tabs>
        <w:spacing w:line="640" w:lineRule="exact"/>
        <w:ind w:rightChars="-10" w:right="-32" w:firstLineChars="196" w:firstLine="627"/>
        <w:rPr>
          <w:rFonts w:ascii="仿宋" w:eastAsia="仿宋" w:hAnsi="仿宋"/>
        </w:rPr>
      </w:pPr>
      <w:r>
        <w:rPr>
          <w:rFonts w:ascii="仿宋" w:eastAsia="仿宋" w:hAnsi="仿宋" w:cs="仿宋" w:hint="eastAsia"/>
        </w:rPr>
        <w:t>（三）学术机构设置及调整方案；</w:t>
      </w:r>
    </w:p>
    <w:p w:rsidR="00520A4F" w:rsidRDefault="00276D81">
      <w:pPr>
        <w:tabs>
          <w:tab w:val="left" w:pos="1260"/>
        </w:tabs>
        <w:spacing w:line="640" w:lineRule="exact"/>
        <w:ind w:rightChars="-10" w:right="-32" w:firstLineChars="196" w:firstLine="627"/>
        <w:rPr>
          <w:rFonts w:ascii="仿宋" w:eastAsia="仿宋" w:hAnsi="仿宋"/>
        </w:rPr>
      </w:pPr>
      <w:r>
        <w:rPr>
          <w:rFonts w:ascii="仿宋" w:eastAsia="仿宋" w:hAnsi="仿宋" w:cs="仿宋" w:hint="eastAsia"/>
        </w:rPr>
        <w:t>（四）教学科研成果、人才培养质量的评价标准及考核办法；</w:t>
      </w:r>
    </w:p>
    <w:p w:rsidR="00520A4F" w:rsidRPr="00952E11" w:rsidRDefault="00276D81">
      <w:pPr>
        <w:tabs>
          <w:tab w:val="left" w:pos="1260"/>
        </w:tabs>
        <w:spacing w:line="640" w:lineRule="exact"/>
        <w:ind w:rightChars="-10" w:right="-32" w:firstLineChars="196" w:firstLine="627"/>
        <w:rPr>
          <w:rFonts w:ascii="仿宋" w:eastAsia="仿宋" w:hAnsi="仿宋" w:cs="仿宋"/>
        </w:rPr>
      </w:pPr>
      <w:r>
        <w:rPr>
          <w:rFonts w:ascii="仿宋" w:eastAsia="仿宋" w:hAnsi="仿宋" w:cs="仿宋" w:hint="eastAsia"/>
        </w:rPr>
        <w:t>（五）学位授予的学术标准、</w:t>
      </w:r>
      <w:r w:rsidRPr="00952E11">
        <w:rPr>
          <w:rFonts w:ascii="仿宋" w:eastAsia="仿宋" w:hAnsi="仿宋" w:cs="仿宋" w:hint="eastAsia"/>
        </w:rPr>
        <w:t>学历教育的培养标准、招生的标准与办法</w:t>
      </w:r>
      <w:r>
        <w:rPr>
          <w:rFonts w:ascii="仿宋" w:eastAsia="仿宋" w:hAnsi="仿宋" w:cs="仿宋" w:hint="eastAsia"/>
        </w:rPr>
        <w:t>；</w:t>
      </w:r>
    </w:p>
    <w:p w:rsidR="00520A4F" w:rsidRDefault="00276D81">
      <w:pPr>
        <w:tabs>
          <w:tab w:val="left" w:pos="1260"/>
        </w:tabs>
        <w:spacing w:line="640" w:lineRule="exact"/>
        <w:ind w:rightChars="-10" w:right="-32" w:firstLineChars="196" w:firstLine="627"/>
        <w:rPr>
          <w:rFonts w:ascii="仿宋" w:eastAsia="仿宋" w:hAnsi="仿宋"/>
        </w:rPr>
      </w:pPr>
      <w:r>
        <w:rPr>
          <w:rFonts w:ascii="仿宋" w:eastAsia="仿宋" w:hAnsi="仿宋" w:cs="仿宋" w:hint="eastAsia"/>
        </w:rPr>
        <w:lastRenderedPageBreak/>
        <w:t>（六）学校教师职务聘任的学术标准与办法；</w:t>
      </w:r>
    </w:p>
    <w:p w:rsidR="00520A4F" w:rsidRDefault="00276D81">
      <w:pPr>
        <w:tabs>
          <w:tab w:val="left" w:pos="1260"/>
        </w:tabs>
        <w:spacing w:line="640" w:lineRule="exact"/>
        <w:ind w:rightChars="-10" w:right="-32" w:firstLineChars="196" w:firstLine="627"/>
        <w:rPr>
          <w:rFonts w:ascii="仿宋" w:eastAsia="仿宋" w:hAnsi="仿宋"/>
        </w:rPr>
      </w:pPr>
      <w:r>
        <w:rPr>
          <w:rFonts w:ascii="仿宋" w:eastAsia="仿宋" w:hAnsi="仿宋" w:cs="仿宋" w:hint="eastAsia"/>
        </w:rPr>
        <w:t>（七）学术评价、争议处理规则，学术道德规范；</w:t>
      </w:r>
    </w:p>
    <w:p w:rsidR="00520A4F" w:rsidRDefault="00276D81">
      <w:pPr>
        <w:tabs>
          <w:tab w:val="left" w:pos="1260"/>
        </w:tabs>
        <w:spacing w:line="640" w:lineRule="exact"/>
        <w:ind w:rightChars="-10" w:right="-32" w:firstLineChars="196" w:firstLine="627"/>
        <w:rPr>
          <w:rFonts w:ascii="仿宋" w:eastAsia="仿宋" w:hAnsi="仿宋"/>
        </w:rPr>
      </w:pPr>
      <w:r>
        <w:rPr>
          <w:rFonts w:ascii="仿宋" w:eastAsia="仿宋" w:hAnsi="仿宋" w:cs="仿宋" w:hint="eastAsia"/>
        </w:rPr>
        <w:t>（八）学术委员会专门委员会组织规程，二级学院学术委员会章程；</w:t>
      </w:r>
    </w:p>
    <w:p w:rsidR="00520A4F" w:rsidRDefault="00276D81">
      <w:pPr>
        <w:tabs>
          <w:tab w:val="left" w:pos="1260"/>
        </w:tabs>
        <w:spacing w:line="640" w:lineRule="exact"/>
        <w:ind w:rightChars="-10" w:right="-32" w:firstLineChars="196" w:firstLine="627"/>
        <w:rPr>
          <w:rFonts w:ascii="仿宋" w:eastAsia="仿宋" w:hAnsi="仿宋"/>
        </w:rPr>
      </w:pPr>
      <w:r>
        <w:rPr>
          <w:rFonts w:ascii="仿宋" w:eastAsia="仿宋" w:hAnsi="仿宋" w:cs="仿宋" w:hint="eastAsia"/>
        </w:rPr>
        <w:t>（九）需要提交审议的其他学术事项。</w:t>
      </w:r>
    </w:p>
    <w:p w:rsidR="00520A4F" w:rsidRDefault="00276D81">
      <w:pPr>
        <w:tabs>
          <w:tab w:val="left" w:pos="1260"/>
        </w:tabs>
        <w:spacing w:line="640" w:lineRule="exact"/>
        <w:ind w:rightChars="-10" w:right="-32" w:firstLineChars="196" w:firstLine="630"/>
        <w:rPr>
          <w:rFonts w:ascii="仿宋" w:eastAsia="仿宋" w:hAnsi="仿宋"/>
        </w:rPr>
      </w:pPr>
      <w:r>
        <w:rPr>
          <w:rFonts w:ascii="仿宋" w:eastAsia="仿宋" w:hAnsi="仿宋" w:cs="仿宋" w:hint="eastAsia"/>
          <w:b/>
          <w:bCs/>
        </w:rPr>
        <w:t>第十六条</w:t>
      </w:r>
      <w:r>
        <w:rPr>
          <w:rFonts w:ascii="仿宋" w:eastAsia="仿宋" w:hAnsi="仿宋" w:cs="仿宋"/>
          <w:b/>
          <w:bCs/>
        </w:rPr>
        <w:t xml:space="preserve"> </w:t>
      </w:r>
      <w:r>
        <w:rPr>
          <w:rFonts w:ascii="仿宋" w:eastAsia="仿宋" w:hAnsi="仿宋" w:cs="仿宋" w:hint="eastAsia"/>
        </w:rPr>
        <w:t>校学术委员会评定的事项。学校的以下事项，涉及对学术水平做出评价的，应当由校学术委员会或者其授权的学术组织进行评定：</w:t>
      </w:r>
    </w:p>
    <w:p w:rsidR="00520A4F" w:rsidRDefault="00276D81">
      <w:pPr>
        <w:tabs>
          <w:tab w:val="left" w:pos="1260"/>
        </w:tabs>
        <w:spacing w:line="640" w:lineRule="exact"/>
        <w:ind w:rightChars="-10" w:right="-32" w:firstLineChars="196" w:firstLine="627"/>
        <w:rPr>
          <w:rFonts w:ascii="仿宋" w:eastAsia="仿宋" w:hAnsi="仿宋"/>
        </w:rPr>
      </w:pPr>
      <w:r>
        <w:rPr>
          <w:rFonts w:ascii="仿宋" w:eastAsia="仿宋" w:hAnsi="仿宋" w:cs="仿宋" w:hint="eastAsia"/>
        </w:rPr>
        <w:t>（一）教学、科学研究成果和奖励，对外推荐教学、科学研究成果奖；</w:t>
      </w:r>
    </w:p>
    <w:p w:rsidR="00520A4F" w:rsidRDefault="00276D81">
      <w:pPr>
        <w:tabs>
          <w:tab w:val="left" w:pos="1260"/>
        </w:tabs>
        <w:spacing w:line="640" w:lineRule="exact"/>
        <w:ind w:rightChars="-10" w:right="-32" w:firstLineChars="196" w:firstLine="627"/>
        <w:rPr>
          <w:rFonts w:ascii="仿宋" w:eastAsia="仿宋" w:hAnsi="仿宋"/>
        </w:rPr>
      </w:pPr>
      <w:r>
        <w:rPr>
          <w:rFonts w:ascii="仿宋" w:eastAsia="仿宋" w:hAnsi="仿宋" w:cs="仿宋" w:hint="eastAsia"/>
        </w:rPr>
        <w:t>（二）高层次人才引进岗位人选、名誉（客座）教授聘任人选，推荐国内外重要学术组织的任职人选、人才选拔培养计划人选；</w:t>
      </w:r>
    </w:p>
    <w:p w:rsidR="00520A4F" w:rsidRDefault="00276D81">
      <w:pPr>
        <w:tabs>
          <w:tab w:val="left" w:pos="1260"/>
        </w:tabs>
        <w:spacing w:line="640" w:lineRule="exact"/>
        <w:ind w:rightChars="-10" w:right="-32" w:firstLineChars="196" w:firstLine="627"/>
        <w:rPr>
          <w:rFonts w:ascii="仿宋" w:eastAsia="仿宋" w:hAnsi="仿宋"/>
        </w:rPr>
      </w:pPr>
      <w:r>
        <w:rPr>
          <w:rFonts w:ascii="仿宋" w:eastAsia="仿宋" w:hAnsi="仿宋" w:cs="仿宋" w:hint="eastAsia"/>
        </w:rPr>
        <w:t>（三）评定各类学术、科研基金、科研项目以及教学、科研奖项等；</w:t>
      </w:r>
    </w:p>
    <w:p w:rsidR="00520A4F" w:rsidRDefault="00276D81">
      <w:pPr>
        <w:tabs>
          <w:tab w:val="left" w:pos="1260"/>
        </w:tabs>
        <w:spacing w:line="640" w:lineRule="exact"/>
        <w:ind w:rightChars="-10" w:right="-32" w:firstLineChars="196" w:firstLine="627"/>
        <w:rPr>
          <w:rFonts w:ascii="仿宋" w:eastAsia="仿宋" w:hAnsi="仿宋"/>
        </w:rPr>
      </w:pPr>
      <w:r>
        <w:rPr>
          <w:rFonts w:ascii="仿宋" w:eastAsia="仿宋" w:hAnsi="仿宋" w:cs="仿宋" w:hint="eastAsia"/>
        </w:rPr>
        <w:t>（四）需要评价学术水平的其他事项。</w:t>
      </w:r>
    </w:p>
    <w:p w:rsidR="00520A4F" w:rsidRDefault="00276D81">
      <w:pPr>
        <w:tabs>
          <w:tab w:val="left" w:pos="1260"/>
        </w:tabs>
        <w:spacing w:line="640" w:lineRule="exact"/>
        <w:ind w:rightChars="-10" w:right="-32" w:firstLine="643"/>
        <w:rPr>
          <w:rFonts w:ascii="仿宋" w:eastAsia="仿宋" w:hAnsi="仿宋"/>
        </w:rPr>
      </w:pPr>
      <w:r>
        <w:rPr>
          <w:rFonts w:ascii="仿宋" w:eastAsia="仿宋" w:hAnsi="仿宋" w:cs="仿宋" w:hint="eastAsia"/>
          <w:b/>
          <w:bCs/>
        </w:rPr>
        <w:t>第十七条</w:t>
      </w:r>
      <w:r>
        <w:rPr>
          <w:rFonts w:ascii="仿宋" w:eastAsia="仿宋" w:hAnsi="仿宋" w:cs="仿宋"/>
          <w:b/>
          <w:bCs/>
        </w:rPr>
        <w:t xml:space="preserve"> </w:t>
      </w:r>
      <w:r>
        <w:rPr>
          <w:rFonts w:ascii="仿宋" w:eastAsia="仿宋" w:hAnsi="仿宋" w:cs="仿宋" w:hint="eastAsia"/>
        </w:rPr>
        <w:t>校学术委员会提出咨询意见的事项。学校的下列事项，应当通报校学术委员会，由校学术委员会提出咨询意见：</w:t>
      </w:r>
    </w:p>
    <w:p w:rsidR="00520A4F" w:rsidRDefault="00276D81">
      <w:pPr>
        <w:adjustRightInd w:val="0"/>
        <w:snapToGrid w:val="0"/>
        <w:spacing w:line="640" w:lineRule="exact"/>
        <w:ind w:firstLine="640"/>
        <w:rPr>
          <w:rFonts w:ascii="仿宋" w:eastAsia="仿宋" w:hAnsi="仿宋"/>
        </w:rPr>
      </w:pPr>
      <w:r>
        <w:rPr>
          <w:rFonts w:ascii="仿宋" w:eastAsia="仿宋" w:hAnsi="仿宋" w:cs="仿宋" w:hint="eastAsia"/>
        </w:rPr>
        <w:t>（一）与学术事务相关的重大发展规划和战略；</w:t>
      </w:r>
    </w:p>
    <w:p w:rsidR="00520A4F" w:rsidRDefault="00276D81">
      <w:pPr>
        <w:adjustRightInd w:val="0"/>
        <w:snapToGrid w:val="0"/>
        <w:spacing w:line="640" w:lineRule="exact"/>
        <w:ind w:firstLine="640"/>
        <w:rPr>
          <w:rFonts w:ascii="仿宋" w:eastAsia="仿宋" w:hAnsi="仿宋"/>
        </w:rPr>
      </w:pPr>
      <w:r>
        <w:rPr>
          <w:rFonts w:ascii="仿宋" w:eastAsia="仿宋" w:hAnsi="仿宋" w:cs="仿宋" w:hint="eastAsia"/>
        </w:rPr>
        <w:t>（二）预算决算中教学、科研经费的安排和分配及使用；</w:t>
      </w:r>
    </w:p>
    <w:p w:rsidR="00520A4F" w:rsidRPr="004D0511" w:rsidRDefault="00276D81">
      <w:pPr>
        <w:adjustRightInd w:val="0"/>
        <w:snapToGrid w:val="0"/>
        <w:spacing w:line="640" w:lineRule="exact"/>
        <w:ind w:firstLine="640"/>
        <w:rPr>
          <w:rFonts w:ascii="仿宋" w:eastAsia="仿宋" w:hAnsi="仿宋"/>
          <w:sz w:val="24"/>
          <w:szCs w:val="24"/>
        </w:rPr>
      </w:pPr>
      <w:r>
        <w:rPr>
          <w:rFonts w:ascii="仿宋" w:eastAsia="仿宋" w:hAnsi="仿宋" w:cs="仿宋" w:hint="eastAsia"/>
        </w:rPr>
        <w:t>（三）</w:t>
      </w:r>
      <w:r w:rsidRPr="00952E11">
        <w:rPr>
          <w:rFonts w:ascii="仿宋" w:eastAsia="仿宋" w:hAnsi="仿宋" w:cs="仿宋" w:hint="eastAsia"/>
        </w:rPr>
        <w:t>教学、科研重大项目的申报及资金的分配使用；</w:t>
      </w:r>
    </w:p>
    <w:p w:rsidR="00520A4F" w:rsidRDefault="00276D81">
      <w:pPr>
        <w:adjustRightInd w:val="0"/>
        <w:snapToGrid w:val="0"/>
        <w:spacing w:line="640" w:lineRule="exact"/>
        <w:ind w:firstLine="640"/>
        <w:rPr>
          <w:rFonts w:ascii="仿宋" w:eastAsia="仿宋" w:hAnsi="仿宋"/>
        </w:rPr>
      </w:pPr>
      <w:r>
        <w:rPr>
          <w:rFonts w:ascii="仿宋" w:eastAsia="仿宋" w:hAnsi="仿宋" w:cs="仿宋" w:hint="eastAsia"/>
        </w:rPr>
        <w:t>（四）对外合作办学及对外重大合作项目；</w:t>
      </w:r>
    </w:p>
    <w:p w:rsidR="00520A4F" w:rsidRDefault="00276D81">
      <w:pPr>
        <w:adjustRightInd w:val="0"/>
        <w:snapToGrid w:val="0"/>
        <w:spacing w:line="640" w:lineRule="exact"/>
        <w:ind w:firstLine="640"/>
        <w:rPr>
          <w:rFonts w:ascii="仿宋" w:eastAsia="仿宋" w:hAnsi="仿宋"/>
        </w:rPr>
      </w:pPr>
      <w:r>
        <w:rPr>
          <w:rFonts w:ascii="仿宋" w:eastAsia="仿宋" w:hAnsi="仿宋" w:cs="仿宋" w:hint="eastAsia"/>
        </w:rPr>
        <w:lastRenderedPageBreak/>
        <w:t>（五）学校认为需要听取校学术委员会意见的其他事项。</w:t>
      </w:r>
    </w:p>
    <w:p w:rsidR="00520A4F" w:rsidRDefault="00276D81">
      <w:pPr>
        <w:tabs>
          <w:tab w:val="left" w:pos="1260"/>
        </w:tabs>
        <w:spacing w:line="640" w:lineRule="exact"/>
        <w:ind w:rightChars="-10" w:right="-32" w:firstLine="640"/>
        <w:rPr>
          <w:rFonts w:ascii="仿宋" w:eastAsia="仿宋" w:hAnsi="仿宋"/>
        </w:rPr>
      </w:pPr>
      <w:r>
        <w:rPr>
          <w:rFonts w:ascii="仿宋" w:eastAsia="仿宋" w:hAnsi="仿宋" w:cs="仿宋" w:hint="eastAsia"/>
        </w:rPr>
        <w:t>校学术委员会对上述事项提出明确不同意见的，学校应当做出说明、重新研究或者暂缓执行。</w:t>
      </w:r>
    </w:p>
    <w:p w:rsidR="00520A4F" w:rsidRDefault="00276D81">
      <w:pPr>
        <w:tabs>
          <w:tab w:val="left" w:pos="1260"/>
        </w:tabs>
        <w:spacing w:line="640" w:lineRule="exact"/>
        <w:ind w:rightChars="-10" w:right="-32" w:firstLine="643"/>
        <w:rPr>
          <w:rFonts w:ascii="仿宋" w:eastAsia="仿宋" w:hAnsi="仿宋"/>
        </w:rPr>
      </w:pPr>
      <w:r>
        <w:rPr>
          <w:rFonts w:ascii="仿宋" w:eastAsia="仿宋" w:hAnsi="仿宋" w:cs="仿宋" w:hint="eastAsia"/>
          <w:b/>
          <w:bCs/>
        </w:rPr>
        <w:t>第十八条</w:t>
      </w:r>
      <w:r>
        <w:rPr>
          <w:rFonts w:ascii="仿宋" w:eastAsia="仿宋" w:hAnsi="仿宋" w:cs="仿宋"/>
        </w:rPr>
        <w:t xml:space="preserve"> </w:t>
      </w:r>
      <w:r>
        <w:rPr>
          <w:rFonts w:ascii="仿宋" w:eastAsia="仿宋" w:hAnsi="仿宋" w:cs="仿宋" w:hint="eastAsia"/>
        </w:rPr>
        <w:t>校学术委员会可以授权专门委员会处理专项学术事务，履行相应职责。</w:t>
      </w:r>
    </w:p>
    <w:p w:rsidR="00520A4F" w:rsidRDefault="00276D81">
      <w:pPr>
        <w:tabs>
          <w:tab w:val="left" w:pos="1260"/>
        </w:tabs>
        <w:spacing w:line="640" w:lineRule="exact"/>
        <w:ind w:rightChars="-10" w:right="-32" w:firstLine="643"/>
        <w:rPr>
          <w:rFonts w:ascii="仿宋" w:eastAsia="仿宋" w:hAnsi="仿宋"/>
        </w:rPr>
      </w:pPr>
      <w:r>
        <w:rPr>
          <w:rFonts w:ascii="仿宋" w:eastAsia="仿宋" w:hAnsi="仿宋" w:cs="仿宋" w:hint="eastAsia"/>
          <w:b/>
          <w:bCs/>
        </w:rPr>
        <w:t>第十九条</w:t>
      </w:r>
      <w:r>
        <w:rPr>
          <w:rFonts w:ascii="仿宋" w:eastAsia="仿宋" w:hAnsi="仿宋" w:cs="仿宋"/>
        </w:rPr>
        <w:t xml:space="preserve"> </w:t>
      </w:r>
      <w:r>
        <w:rPr>
          <w:rFonts w:ascii="仿宋" w:eastAsia="仿宋" w:hAnsi="仿宋" w:cs="仿宋" w:hint="eastAsia"/>
        </w:rPr>
        <w:t>校学术委员会按照有关规定及学校委托，受理有关学术不端行为的举报并进行调查，裁决学术纠纷。</w:t>
      </w:r>
    </w:p>
    <w:p w:rsidR="00520A4F" w:rsidRDefault="00276D81">
      <w:pPr>
        <w:tabs>
          <w:tab w:val="left" w:pos="1260"/>
        </w:tabs>
        <w:spacing w:line="640" w:lineRule="exact"/>
        <w:ind w:rightChars="-10" w:right="-32" w:firstLineChars="62" w:firstLine="198"/>
        <w:jc w:val="center"/>
        <w:rPr>
          <w:rFonts w:ascii="黑体" w:eastAsia="黑体" w:hAnsi="黑体"/>
        </w:rPr>
      </w:pPr>
      <w:r>
        <w:rPr>
          <w:rFonts w:ascii="黑体" w:eastAsia="黑体" w:hAnsi="黑体" w:cs="黑体" w:hint="eastAsia"/>
        </w:rPr>
        <w:t>第四章</w:t>
      </w:r>
      <w:r>
        <w:rPr>
          <w:rFonts w:ascii="黑体" w:eastAsia="黑体" w:hAnsi="黑体" w:cs="黑体"/>
        </w:rPr>
        <w:t xml:space="preserve">  </w:t>
      </w:r>
      <w:r>
        <w:rPr>
          <w:rFonts w:ascii="黑体" w:eastAsia="黑体" w:hAnsi="黑体" w:cs="黑体" w:hint="eastAsia"/>
        </w:rPr>
        <w:t>运行制度</w:t>
      </w:r>
    </w:p>
    <w:p w:rsidR="00520A4F" w:rsidRDefault="00276D81">
      <w:pPr>
        <w:spacing w:line="640" w:lineRule="exact"/>
        <w:ind w:rightChars="-10" w:right="-32" w:firstLineChars="196" w:firstLine="630"/>
        <w:rPr>
          <w:rFonts w:ascii="仿宋" w:eastAsia="仿宋" w:hAnsi="仿宋"/>
        </w:rPr>
      </w:pPr>
      <w:r>
        <w:rPr>
          <w:rFonts w:ascii="仿宋" w:eastAsia="仿宋" w:hAnsi="仿宋" w:cs="仿宋" w:hint="eastAsia"/>
          <w:b/>
          <w:bCs/>
        </w:rPr>
        <w:t>第二十条</w:t>
      </w:r>
      <w:r>
        <w:rPr>
          <w:rFonts w:ascii="仿宋" w:eastAsia="仿宋" w:hAnsi="仿宋" w:cs="仿宋"/>
          <w:color w:val="0066FF"/>
        </w:rPr>
        <w:t xml:space="preserve"> </w:t>
      </w:r>
      <w:r>
        <w:rPr>
          <w:rFonts w:ascii="仿宋" w:eastAsia="仿宋" w:hAnsi="仿宋" w:cs="仿宋" w:hint="eastAsia"/>
        </w:rPr>
        <w:t>校学术委员会实行</w:t>
      </w:r>
      <w:r w:rsidRPr="00952E11">
        <w:rPr>
          <w:rFonts w:ascii="仿宋" w:eastAsia="仿宋" w:hAnsi="仿宋" w:cs="仿宋" w:hint="eastAsia"/>
        </w:rPr>
        <w:t>例会制度</w:t>
      </w:r>
      <w:r>
        <w:rPr>
          <w:rFonts w:ascii="仿宋" w:eastAsia="仿宋" w:hAnsi="仿宋" w:cs="仿宋" w:hint="eastAsia"/>
        </w:rPr>
        <w:t>，每学期至少召开</w:t>
      </w:r>
      <w:r>
        <w:rPr>
          <w:rFonts w:ascii="仿宋" w:eastAsia="仿宋" w:hAnsi="仿宋" w:cs="仿宋"/>
        </w:rPr>
        <w:t>1</w:t>
      </w:r>
      <w:r>
        <w:rPr>
          <w:rFonts w:ascii="仿宋" w:eastAsia="仿宋" w:hAnsi="仿宋" w:cs="仿宋" w:hint="eastAsia"/>
        </w:rPr>
        <w:t>次全体会议。根据工作需要，经校学术委员会主任委员或者校长提议，或者</w:t>
      </w:r>
      <w:r>
        <w:rPr>
          <w:rFonts w:ascii="仿宋" w:eastAsia="仿宋" w:hAnsi="仿宋" w:cs="仿宋"/>
        </w:rPr>
        <w:t>1/3</w:t>
      </w:r>
      <w:r>
        <w:rPr>
          <w:rFonts w:ascii="仿宋" w:eastAsia="仿宋" w:hAnsi="仿宋" w:cs="仿宋" w:hint="eastAsia"/>
        </w:rPr>
        <w:t>以上委员联名提议，可以临时召开校学术委员会全体会议，商讨、决定相关事项。</w:t>
      </w:r>
    </w:p>
    <w:p w:rsidR="00520A4F" w:rsidRDefault="00276D81">
      <w:pPr>
        <w:spacing w:line="640" w:lineRule="exact"/>
        <w:ind w:rightChars="-10" w:right="-32" w:firstLineChars="196" w:firstLine="627"/>
        <w:rPr>
          <w:rFonts w:ascii="仿宋" w:eastAsia="仿宋" w:hAnsi="仿宋"/>
        </w:rPr>
      </w:pPr>
      <w:r>
        <w:rPr>
          <w:rFonts w:ascii="仿宋" w:eastAsia="仿宋" w:hAnsi="仿宋" w:cs="仿宋" w:hint="eastAsia"/>
        </w:rPr>
        <w:t>二级学院学术委员会及各专门委员会可根据工作需要，不定期召开会议。</w:t>
      </w:r>
    </w:p>
    <w:p w:rsidR="00520A4F" w:rsidRDefault="00276D81">
      <w:pPr>
        <w:spacing w:line="640" w:lineRule="exact"/>
        <w:ind w:rightChars="-10" w:right="-32" w:firstLineChars="196" w:firstLine="630"/>
        <w:rPr>
          <w:rFonts w:ascii="仿宋" w:eastAsia="仿宋" w:hAnsi="仿宋"/>
        </w:rPr>
      </w:pPr>
      <w:r>
        <w:rPr>
          <w:rFonts w:ascii="仿宋" w:eastAsia="仿宋" w:hAnsi="仿宋" w:cs="仿宋" w:hint="eastAsia"/>
          <w:b/>
          <w:bCs/>
        </w:rPr>
        <w:t>第二十一条</w:t>
      </w:r>
      <w:r>
        <w:rPr>
          <w:rFonts w:ascii="仿宋" w:eastAsia="仿宋" w:hAnsi="仿宋" w:cs="仿宋"/>
          <w:b/>
          <w:bCs/>
          <w:i/>
          <w:iCs/>
        </w:rPr>
        <w:t xml:space="preserve"> </w:t>
      </w:r>
      <w:r>
        <w:rPr>
          <w:rFonts w:ascii="仿宋" w:eastAsia="仿宋" w:hAnsi="仿宋" w:cs="仿宋" w:hint="eastAsia"/>
        </w:rPr>
        <w:t>校学术委员会主任委员负责召集和主持学术委员会会议，必要时，可以委托副主任委员召集和主持会议。校学术委员会委员全体会议应有</w:t>
      </w:r>
      <w:r>
        <w:rPr>
          <w:rFonts w:ascii="仿宋" w:eastAsia="仿宋" w:hAnsi="仿宋" w:cs="仿宋"/>
        </w:rPr>
        <w:t>2/3</w:t>
      </w:r>
      <w:r>
        <w:rPr>
          <w:rFonts w:ascii="仿宋" w:eastAsia="仿宋" w:hAnsi="仿宋" w:cs="仿宋" w:hint="eastAsia"/>
        </w:rPr>
        <w:t>以上委员出席方可举行。</w:t>
      </w:r>
    </w:p>
    <w:p w:rsidR="00520A4F" w:rsidRDefault="00276D81">
      <w:pPr>
        <w:spacing w:line="640" w:lineRule="exact"/>
        <w:ind w:rightChars="-10" w:right="-32" w:firstLineChars="196" w:firstLine="630"/>
        <w:rPr>
          <w:rFonts w:ascii="仿宋" w:eastAsia="仿宋" w:hAnsi="仿宋"/>
        </w:rPr>
      </w:pPr>
      <w:r>
        <w:rPr>
          <w:rFonts w:ascii="仿宋" w:eastAsia="仿宋" w:hAnsi="仿宋" w:cs="仿宋" w:hint="eastAsia"/>
          <w:b/>
          <w:bCs/>
        </w:rPr>
        <w:t>第二十二条</w:t>
      </w:r>
      <w:r>
        <w:rPr>
          <w:rFonts w:ascii="仿宋" w:eastAsia="仿宋" w:hAnsi="仿宋" w:cs="仿宋"/>
          <w:b/>
          <w:bCs/>
          <w:i/>
          <w:iCs/>
        </w:rPr>
        <w:t xml:space="preserve"> </w:t>
      </w:r>
      <w:r>
        <w:rPr>
          <w:rFonts w:ascii="仿宋" w:eastAsia="仿宋" w:hAnsi="仿宋" w:cs="仿宋" w:hint="eastAsia"/>
        </w:rPr>
        <w:t>校学术委员会议事决策实行少数服从多数的原则，重大事项应当以与会委员的</w:t>
      </w:r>
      <w:r>
        <w:rPr>
          <w:rFonts w:ascii="仿宋" w:eastAsia="仿宋" w:hAnsi="仿宋" w:cs="仿宋"/>
        </w:rPr>
        <w:t>2/3</w:t>
      </w:r>
      <w:r>
        <w:rPr>
          <w:rFonts w:ascii="仿宋" w:eastAsia="仿宋" w:hAnsi="仿宋" w:cs="仿宋" w:hint="eastAsia"/>
        </w:rPr>
        <w:t>以上同意，方可通过。</w:t>
      </w:r>
    </w:p>
    <w:p w:rsidR="00520A4F" w:rsidRDefault="00276D81">
      <w:pPr>
        <w:spacing w:line="640" w:lineRule="exact"/>
        <w:ind w:rightChars="-10" w:right="-32" w:firstLineChars="196" w:firstLine="627"/>
        <w:rPr>
          <w:rFonts w:ascii="仿宋" w:eastAsia="仿宋" w:hAnsi="仿宋"/>
        </w:rPr>
      </w:pPr>
      <w:r>
        <w:rPr>
          <w:rFonts w:ascii="仿宋" w:eastAsia="仿宋" w:hAnsi="仿宋" w:cs="仿宋" w:hint="eastAsia"/>
        </w:rPr>
        <w:t>校学术委员会审议或者评定的事项与委员本人及其配偶和直系亲属有关，或者具有利益关联的，相关委员应当回避。</w:t>
      </w:r>
    </w:p>
    <w:p w:rsidR="00520A4F" w:rsidRDefault="00276D81">
      <w:pPr>
        <w:spacing w:line="640" w:lineRule="exact"/>
        <w:ind w:rightChars="-10" w:right="-32" w:firstLineChars="196" w:firstLine="630"/>
        <w:rPr>
          <w:rFonts w:ascii="仿宋" w:eastAsia="仿宋" w:hAnsi="仿宋"/>
        </w:rPr>
      </w:pPr>
      <w:r>
        <w:rPr>
          <w:rFonts w:ascii="仿宋" w:eastAsia="仿宋" w:hAnsi="仿宋" w:cs="仿宋" w:hint="eastAsia"/>
          <w:b/>
          <w:bCs/>
        </w:rPr>
        <w:lastRenderedPageBreak/>
        <w:t>第二十三条</w:t>
      </w:r>
      <w:r>
        <w:rPr>
          <w:rFonts w:ascii="仿宋" w:eastAsia="仿宋" w:hAnsi="仿宋" w:cs="仿宋"/>
          <w:b/>
          <w:bCs/>
        </w:rPr>
        <w:t xml:space="preserve"> </w:t>
      </w:r>
      <w:r>
        <w:rPr>
          <w:rFonts w:ascii="仿宋" w:eastAsia="仿宋" w:hAnsi="仿宋" w:cs="仿宋" w:hint="eastAsia"/>
        </w:rPr>
        <w:t>校学术委员会会议可以根据议题，设立旁听席，学校相关职能部门、教师及学生代表列席旁听。</w:t>
      </w:r>
    </w:p>
    <w:p w:rsidR="00520A4F" w:rsidRDefault="00276D81">
      <w:pPr>
        <w:spacing w:line="640" w:lineRule="exact"/>
        <w:ind w:rightChars="-10" w:right="-32" w:firstLineChars="196" w:firstLine="627"/>
        <w:rPr>
          <w:rFonts w:ascii="仿宋" w:eastAsia="仿宋" w:hAnsi="仿宋"/>
        </w:rPr>
      </w:pPr>
      <w:r>
        <w:rPr>
          <w:rFonts w:ascii="仿宋" w:eastAsia="仿宋" w:hAnsi="仿宋" w:cs="仿宋" w:hint="eastAsia"/>
        </w:rPr>
        <w:t>校学术委员会做出的决定视情况内容进行公示，并设置异议期。在异议期内如有异议，经主任委员或</w:t>
      </w:r>
      <w:r>
        <w:rPr>
          <w:rFonts w:ascii="仿宋" w:eastAsia="仿宋" w:hAnsi="仿宋" w:cs="仿宋"/>
        </w:rPr>
        <w:t>1/3</w:t>
      </w:r>
      <w:r>
        <w:rPr>
          <w:rFonts w:ascii="仿宋" w:eastAsia="仿宋" w:hAnsi="仿宋" w:cs="仿宋" w:hint="eastAsia"/>
        </w:rPr>
        <w:t>以上委员同意，可召开全体会议复议。经复议的决定为最终结论。</w:t>
      </w:r>
    </w:p>
    <w:p w:rsidR="00520A4F" w:rsidRDefault="00276D81">
      <w:pPr>
        <w:spacing w:line="640" w:lineRule="exact"/>
        <w:ind w:rightChars="-10" w:right="-32" w:firstLineChars="196" w:firstLine="630"/>
        <w:rPr>
          <w:rFonts w:ascii="仿宋" w:eastAsia="仿宋" w:hAnsi="仿宋"/>
        </w:rPr>
      </w:pPr>
      <w:r>
        <w:rPr>
          <w:rFonts w:ascii="仿宋" w:eastAsia="仿宋" w:hAnsi="仿宋" w:cs="仿宋" w:hint="eastAsia"/>
          <w:b/>
          <w:bCs/>
        </w:rPr>
        <w:t>第二十四条</w:t>
      </w:r>
      <w:r>
        <w:rPr>
          <w:rFonts w:ascii="仿宋" w:eastAsia="仿宋" w:hAnsi="仿宋" w:cs="仿宋"/>
          <w:b/>
          <w:bCs/>
          <w:i/>
          <w:iCs/>
        </w:rPr>
        <w:t xml:space="preserve"> </w:t>
      </w:r>
      <w:r>
        <w:rPr>
          <w:rFonts w:ascii="仿宋" w:eastAsia="仿宋" w:hAnsi="仿宋" w:cs="仿宋" w:hint="eastAsia"/>
        </w:rPr>
        <w:t>校学术委员会实行年度</w:t>
      </w:r>
      <w:r w:rsidRPr="00952E11">
        <w:rPr>
          <w:rFonts w:ascii="仿宋" w:eastAsia="仿宋" w:hAnsi="仿宋" w:cs="仿宋" w:hint="eastAsia"/>
        </w:rPr>
        <w:t>报告或总结制度</w:t>
      </w:r>
      <w:r>
        <w:rPr>
          <w:rFonts w:ascii="仿宋" w:eastAsia="仿宋" w:hAnsi="仿宋" w:cs="仿宋" w:hint="eastAsia"/>
        </w:rPr>
        <w:t>，根据情况报告相关工作，对学校整</w:t>
      </w:r>
      <w:bookmarkStart w:id="3" w:name="_GoBack"/>
      <w:bookmarkEnd w:id="3"/>
      <w:r>
        <w:rPr>
          <w:rFonts w:ascii="仿宋" w:eastAsia="仿宋" w:hAnsi="仿宋" w:cs="仿宋" w:hint="eastAsia"/>
        </w:rPr>
        <w:t>体的学术水平、学科发展等进行评价，提出意见、建议，对学术委员会的运行及履行职责的情况进行总结。</w:t>
      </w:r>
    </w:p>
    <w:p w:rsidR="00520A4F" w:rsidRDefault="00276D81">
      <w:pPr>
        <w:spacing w:line="640" w:lineRule="exact"/>
        <w:ind w:rightChars="-10" w:right="-32" w:firstLineChars="71" w:firstLine="227"/>
        <w:jc w:val="center"/>
        <w:rPr>
          <w:rFonts w:ascii="黑体" w:eastAsia="黑体" w:hAnsi="黑体"/>
        </w:rPr>
      </w:pPr>
      <w:r>
        <w:rPr>
          <w:rFonts w:ascii="黑体" w:eastAsia="黑体" w:hAnsi="黑体" w:cs="黑体" w:hint="eastAsia"/>
        </w:rPr>
        <w:t>第五章</w:t>
      </w:r>
      <w:r>
        <w:rPr>
          <w:rFonts w:ascii="黑体" w:eastAsia="黑体" w:hAnsi="黑体" w:cs="黑体"/>
        </w:rPr>
        <w:t xml:space="preserve">  </w:t>
      </w:r>
      <w:r>
        <w:rPr>
          <w:rFonts w:ascii="黑体" w:eastAsia="黑体" w:hAnsi="黑体" w:cs="黑体" w:hint="eastAsia"/>
        </w:rPr>
        <w:t>附</w:t>
      </w:r>
      <w:r>
        <w:rPr>
          <w:rFonts w:ascii="黑体" w:eastAsia="黑体" w:hAnsi="黑体" w:cs="黑体"/>
        </w:rPr>
        <w:t xml:space="preserve">  </w:t>
      </w:r>
      <w:r>
        <w:rPr>
          <w:rFonts w:ascii="黑体" w:eastAsia="黑体" w:hAnsi="黑体" w:cs="黑体" w:hint="eastAsia"/>
        </w:rPr>
        <w:t>则</w:t>
      </w:r>
    </w:p>
    <w:p w:rsidR="00520A4F" w:rsidRDefault="00276D81">
      <w:pPr>
        <w:spacing w:line="640" w:lineRule="exact"/>
        <w:ind w:rightChars="-10" w:right="-32" w:firstLineChars="196" w:firstLine="630"/>
        <w:rPr>
          <w:rFonts w:ascii="仿宋" w:eastAsia="仿宋" w:hAnsi="仿宋"/>
        </w:rPr>
      </w:pPr>
      <w:r>
        <w:rPr>
          <w:rFonts w:ascii="仿宋" w:eastAsia="仿宋" w:hAnsi="仿宋" w:cs="仿宋" w:hint="eastAsia"/>
          <w:b/>
          <w:bCs/>
        </w:rPr>
        <w:t>第二十五条</w:t>
      </w:r>
      <w:r>
        <w:rPr>
          <w:rFonts w:ascii="仿宋" w:eastAsia="仿宋" w:hAnsi="仿宋" w:cs="仿宋"/>
          <w:b/>
          <w:bCs/>
        </w:rPr>
        <w:t xml:space="preserve"> </w:t>
      </w:r>
      <w:r>
        <w:rPr>
          <w:rFonts w:ascii="仿宋" w:eastAsia="仿宋" w:hAnsi="仿宋" w:cs="仿宋" w:hint="eastAsia"/>
        </w:rPr>
        <w:t>本章程由校学术委员会讨论通过，并经</w:t>
      </w:r>
      <w:r w:rsidR="00134798">
        <w:rPr>
          <w:rFonts w:ascii="仿宋" w:eastAsia="仿宋" w:hAnsi="仿宋" w:cs="仿宋" w:hint="eastAsia"/>
        </w:rPr>
        <w:t>校长</w:t>
      </w:r>
      <w:r w:rsidR="00134798">
        <w:rPr>
          <w:rFonts w:ascii="仿宋" w:eastAsia="仿宋" w:hAnsi="仿宋" w:cs="仿宋"/>
        </w:rPr>
        <w:t>办公会</w:t>
      </w:r>
      <w:r>
        <w:rPr>
          <w:rFonts w:ascii="仿宋" w:eastAsia="仿宋" w:hAnsi="仿宋" w:cs="仿宋" w:hint="eastAsia"/>
        </w:rPr>
        <w:t>研究批准后公布实施，由校学术委员会负责解释。</w:t>
      </w:r>
    </w:p>
    <w:p w:rsidR="00520A4F" w:rsidRDefault="00276D81">
      <w:pPr>
        <w:ind w:firstLine="643"/>
        <w:rPr>
          <w:rFonts w:ascii="仿宋" w:eastAsia="仿宋" w:hAnsi="仿宋" w:cs="仿宋"/>
          <w:b/>
          <w:bCs/>
        </w:rPr>
      </w:pPr>
      <w:r>
        <w:rPr>
          <w:rFonts w:ascii="仿宋" w:eastAsia="仿宋" w:hAnsi="仿宋" w:cs="仿宋" w:hint="eastAsia"/>
          <w:b/>
          <w:bCs/>
        </w:rPr>
        <w:t xml:space="preserve">第二十六条 </w:t>
      </w:r>
      <w:r>
        <w:rPr>
          <w:rFonts w:ascii="仿宋" w:eastAsia="仿宋" w:hAnsi="仿宋" w:cs="仿宋" w:hint="eastAsia"/>
          <w:bCs/>
        </w:rPr>
        <w:t>各</w:t>
      </w:r>
      <w:r>
        <w:rPr>
          <w:rFonts w:ascii="仿宋" w:eastAsia="仿宋" w:hAnsi="仿宋" w:cs="仿宋"/>
          <w:bCs/>
        </w:rPr>
        <w:t>专门委员会、二级学院学术委员会章程不得与本章程相违背。</w:t>
      </w:r>
    </w:p>
    <w:p w:rsidR="00520A4F" w:rsidRDefault="00276D81">
      <w:pPr>
        <w:spacing w:line="640" w:lineRule="exact"/>
        <w:ind w:rightChars="-10" w:right="-32" w:firstLineChars="196" w:firstLine="630"/>
        <w:rPr>
          <w:rFonts w:ascii="仿宋" w:eastAsia="仿宋" w:hAnsi="仿宋"/>
        </w:rPr>
      </w:pPr>
      <w:r>
        <w:rPr>
          <w:rFonts w:ascii="仿宋" w:eastAsia="仿宋" w:hAnsi="仿宋" w:cs="仿宋" w:hint="eastAsia"/>
          <w:b/>
          <w:bCs/>
        </w:rPr>
        <w:t>第二十七条</w:t>
      </w:r>
      <w:r>
        <w:rPr>
          <w:rFonts w:ascii="仿宋" w:eastAsia="仿宋" w:hAnsi="仿宋" w:cs="仿宋"/>
          <w:b/>
          <w:bCs/>
        </w:rPr>
        <w:t xml:space="preserve"> </w:t>
      </w:r>
      <w:r>
        <w:rPr>
          <w:rFonts w:ascii="仿宋" w:eastAsia="仿宋" w:hAnsi="仿宋" w:cs="仿宋" w:hint="eastAsia"/>
        </w:rPr>
        <w:t>本章程自公布之日起施行，以前版本同时废止。</w:t>
      </w:r>
    </w:p>
    <w:p w:rsidR="00520A4F" w:rsidRDefault="00520A4F">
      <w:pPr>
        <w:ind w:firstLine="640"/>
      </w:pPr>
    </w:p>
    <w:sectPr w:rsidR="00520A4F">
      <w:headerReference w:type="default" r:id="rId8"/>
      <w:footerReference w:type="default" r:id="rId9"/>
      <w:pgSz w:w="11906" w:h="16838"/>
      <w:pgMar w:top="1418" w:right="1418" w:bottom="1191" w:left="141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0D0A" w:rsidRDefault="00250D0A">
      <w:pPr>
        <w:ind w:firstLine="640"/>
      </w:pPr>
      <w:r>
        <w:separator/>
      </w:r>
    </w:p>
  </w:endnote>
  <w:endnote w:type="continuationSeparator" w:id="0">
    <w:p w:rsidR="00250D0A" w:rsidRDefault="00250D0A">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0A4F" w:rsidRDefault="00276D81">
    <w:pPr>
      <w:pStyle w:val="a5"/>
      <w:framePr w:wrap="around" w:vAnchor="text" w:hAnchor="margin" w:xAlign="center" w:y="1"/>
      <w:ind w:firstLine="360"/>
      <w:rPr>
        <w:rStyle w:val="a7"/>
        <w:rFonts w:cs="Times New Roman"/>
      </w:rPr>
    </w:pPr>
    <w:r>
      <w:rPr>
        <w:rStyle w:val="a7"/>
      </w:rPr>
      <w:fldChar w:fldCharType="begin"/>
    </w:r>
    <w:r>
      <w:rPr>
        <w:rStyle w:val="a7"/>
      </w:rPr>
      <w:instrText xml:space="preserve">PAGE  </w:instrText>
    </w:r>
    <w:r>
      <w:rPr>
        <w:rStyle w:val="a7"/>
      </w:rPr>
      <w:fldChar w:fldCharType="separate"/>
    </w:r>
    <w:r w:rsidR="00F23C1D">
      <w:rPr>
        <w:rStyle w:val="a7"/>
        <w:noProof/>
      </w:rPr>
      <w:t>7</w:t>
    </w:r>
    <w:r>
      <w:rPr>
        <w:rStyle w:val="a7"/>
      </w:rPr>
      <w:fldChar w:fldCharType="end"/>
    </w:r>
  </w:p>
  <w:p w:rsidR="00520A4F" w:rsidRDefault="00520A4F">
    <w:pPr>
      <w:pStyle w:val="a5"/>
      <w:ind w:firstLine="360"/>
      <w:jc w:val="right"/>
      <w:rPr>
        <w:rFonts w:cs="Times New Roman"/>
      </w:rPr>
    </w:pPr>
  </w:p>
  <w:p w:rsidR="00520A4F" w:rsidRDefault="00520A4F">
    <w:pPr>
      <w:pStyle w:val="a5"/>
      <w:ind w:firstLine="360"/>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0D0A" w:rsidRDefault="00250D0A">
      <w:pPr>
        <w:ind w:firstLine="640"/>
      </w:pPr>
      <w:r>
        <w:separator/>
      </w:r>
    </w:p>
  </w:footnote>
  <w:footnote w:type="continuationSeparator" w:id="0">
    <w:p w:rsidR="00250D0A" w:rsidRDefault="00250D0A">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0A4F" w:rsidRDefault="00520A4F">
    <w:pPr>
      <w:ind w:left="640" w:firstLineChars="0" w:firstLine="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gutterAtTop/>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AA4"/>
    <w:rsid w:val="00047066"/>
    <w:rsid w:val="000B437E"/>
    <w:rsid w:val="00134798"/>
    <w:rsid w:val="00136A16"/>
    <w:rsid w:val="00157856"/>
    <w:rsid w:val="00173069"/>
    <w:rsid w:val="0024759B"/>
    <w:rsid w:val="00250D0A"/>
    <w:rsid w:val="002674CA"/>
    <w:rsid w:val="002710E6"/>
    <w:rsid w:val="002765F0"/>
    <w:rsid w:val="00276D81"/>
    <w:rsid w:val="00280590"/>
    <w:rsid w:val="002E7AA4"/>
    <w:rsid w:val="002F0EA1"/>
    <w:rsid w:val="003E7BED"/>
    <w:rsid w:val="003F5572"/>
    <w:rsid w:val="004156F8"/>
    <w:rsid w:val="0046556C"/>
    <w:rsid w:val="004D0511"/>
    <w:rsid w:val="004D75AE"/>
    <w:rsid w:val="004F260B"/>
    <w:rsid w:val="00520A4F"/>
    <w:rsid w:val="00535D7F"/>
    <w:rsid w:val="00604EB3"/>
    <w:rsid w:val="00630527"/>
    <w:rsid w:val="00656A35"/>
    <w:rsid w:val="0073689D"/>
    <w:rsid w:val="007472CA"/>
    <w:rsid w:val="00751CD3"/>
    <w:rsid w:val="00796F50"/>
    <w:rsid w:val="007B7D4C"/>
    <w:rsid w:val="008021FA"/>
    <w:rsid w:val="0086453C"/>
    <w:rsid w:val="00881EC1"/>
    <w:rsid w:val="008B3604"/>
    <w:rsid w:val="008D6A4A"/>
    <w:rsid w:val="009019F2"/>
    <w:rsid w:val="00952E11"/>
    <w:rsid w:val="009B0497"/>
    <w:rsid w:val="00A5212A"/>
    <w:rsid w:val="00A93BEE"/>
    <w:rsid w:val="00AE3DCE"/>
    <w:rsid w:val="00B14B6E"/>
    <w:rsid w:val="00B21500"/>
    <w:rsid w:val="00C0513F"/>
    <w:rsid w:val="00C10647"/>
    <w:rsid w:val="00C37ECF"/>
    <w:rsid w:val="00C54566"/>
    <w:rsid w:val="00C76A23"/>
    <w:rsid w:val="00D36238"/>
    <w:rsid w:val="00D6096E"/>
    <w:rsid w:val="00D80C02"/>
    <w:rsid w:val="00D97028"/>
    <w:rsid w:val="00DA11FD"/>
    <w:rsid w:val="00ED3915"/>
    <w:rsid w:val="00EF3BA5"/>
    <w:rsid w:val="00F23C1D"/>
    <w:rsid w:val="00F67C8B"/>
    <w:rsid w:val="00FF19BC"/>
    <w:rsid w:val="00FF4FD5"/>
    <w:rsid w:val="13F176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1530995-4832-4ECC-B8E1-20E59D3AD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ind w:firstLineChars="200" w:firstLine="200"/>
      <w:jc w:val="both"/>
    </w:pPr>
    <w:rPr>
      <w:rFonts w:ascii="Times New Roman" w:eastAsia="仿宋_GB2312" w:hAnsi="Times New Roman"/>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pPr>
      <w:jc w:val="left"/>
    </w:pPr>
  </w:style>
  <w:style w:type="paragraph" w:styleId="a4">
    <w:name w:val="Balloon Text"/>
    <w:basedOn w:val="a"/>
    <w:link w:val="Char0"/>
    <w:uiPriority w:val="99"/>
    <w:semiHidden/>
    <w:qFormat/>
    <w:rPr>
      <w:sz w:val="18"/>
      <w:szCs w:val="18"/>
    </w:rPr>
  </w:style>
  <w:style w:type="paragraph" w:styleId="a5">
    <w:name w:val="footer"/>
    <w:basedOn w:val="a"/>
    <w:link w:val="Char1"/>
    <w:uiPriority w:val="99"/>
    <w:pPr>
      <w:tabs>
        <w:tab w:val="center" w:pos="4153"/>
        <w:tab w:val="right" w:pos="8306"/>
      </w:tabs>
      <w:snapToGrid w:val="0"/>
      <w:ind w:firstLineChars="0" w:firstLine="0"/>
      <w:jc w:val="left"/>
    </w:pPr>
    <w:rPr>
      <w:rFonts w:ascii="Calibri" w:eastAsia="宋体" w:hAnsi="Calibri" w:cs="Calibri"/>
      <w:sz w:val="18"/>
      <w:szCs w:val="18"/>
    </w:rPr>
  </w:style>
  <w:style w:type="paragraph" w:styleId="a6">
    <w:name w:val="header"/>
    <w:basedOn w:val="a"/>
    <w:link w:val="Char2"/>
    <w:uiPriority w:val="99"/>
    <w:pPr>
      <w:pBdr>
        <w:bottom w:val="single" w:sz="6" w:space="1" w:color="auto"/>
      </w:pBdr>
      <w:tabs>
        <w:tab w:val="center" w:pos="4153"/>
        <w:tab w:val="right" w:pos="8306"/>
      </w:tabs>
      <w:snapToGrid w:val="0"/>
      <w:ind w:firstLineChars="0" w:firstLine="0"/>
      <w:jc w:val="center"/>
    </w:pPr>
    <w:rPr>
      <w:rFonts w:ascii="Calibri" w:eastAsia="宋体" w:hAnsi="Calibri" w:cs="Calibri"/>
      <w:sz w:val="18"/>
      <w:szCs w:val="18"/>
    </w:rPr>
  </w:style>
  <w:style w:type="character" w:styleId="a7">
    <w:name w:val="page number"/>
    <w:basedOn w:val="a0"/>
    <w:uiPriority w:val="99"/>
  </w:style>
  <w:style w:type="character" w:styleId="a8">
    <w:name w:val="annotation reference"/>
    <w:basedOn w:val="a0"/>
    <w:uiPriority w:val="99"/>
    <w:semiHidden/>
    <w:rPr>
      <w:sz w:val="21"/>
      <w:szCs w:val="21"/>
    </w:rPr>
  </w:style>
  <w:style w:type="character" w:customStyle="1" w:styleId="Char2">
    <w:name w:val="页眉 Char"/>
    <w:basedOn w:val="a0"/>
    <w:link w:val="a6"/>
    <w:uiPriority w:val="99"/>
    <w:locked/>
    <w:rPr>
      <w:sz w:val="18"/>
      <w:szCs w:val="18"/>
    </w:rPr>
  </w:style>
  <w:style w:type="character" w:customStyle="1" w:styleId="Char1">
    <w:name w:val="页脚 Char"/>
    <w:basedOn w:val="a0"/>
    <w:link w:val="a5"/>
    <w:uiPriority w:val="99"/>
    <w:qFormat/>
    <w:locked/>
    <w:rPr>
      <w:sz w:val="18"/>
      <w:szCs w:val="18"/>
    </w:rPr>
  </w:style>
  <w:style w:type="character" w:customStyle="1" w:styleId="Char">
    <w:name w:val="批注文字 Char"/>
    <w:basedOn w:val="a0"/>
    <w:link w:val="a3"/>
    <w:uiPriority w:val="99"/>
    <w:qFormat/>
    <w:locked/>
    <w:rPr>
      <w:rFonts w:ascii="Times New Roman" w:eastAsia="仿宋_GB2312" w:hAnsi="Times New Roman" w:cs="Times New Roman"/>
      <w:sz w:val="24"/>
      <w:szCs w:val="24"/>
    </w:rPr>
  </w:style>
  <w:style w:type="character" w:customStyle="1" w:styleId="Char0">
    <w:name w:val="批注框文本 Char"/>
    <w:basedOn w:val="a0"/>
    <w:link w:val="a4"/>
    <w:uiPriority w:val="99"/>
    <w:semiHidden/>
    <w:qFormat/>
    <w:locked/>
    <w:rPr>
      <w:rFonts w:ascii="Times New Roman" w:eastAsia="仿宋_GB2312"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08FDE4-AA1E-46F7-BE74-ADE636A84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537</Words>
  <Characters>3067</Characters>
  <Application>Microsoft Office Word</Application>
  <DocSecurity>0</DocSecurity>
  <Lines>25</Lines>
  <Paragraphs>7</Paragraphs>
  <ScaleCrop>false</ScaleCrop>
  <Company>china</Company>
  <LinksUpToDate>false</LinksUpToDate>
  <CharactersWithSpaces>3597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4</cp:revision>
  <cp:lastPrinted>2017-03-09T02:38:00Z</cp:lastPrinted>
  <dcterms:created xsi:type="dcterms:W3CDTF">2017-03-09T02:13:00Z</dcterms:created>
  <dcterms:modified xsi:type="dcterms:W3CDTF">2017-03-09T03:39:00Z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